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Ind w:w="-318" w:type="dxa"/>
        <w:tblLook w:val="00A0" w:firstRow="1" w:lastRow="0" w:firstColumn="1" w:lastColumn="0" w:noHBand="0" w:noVBand="0"/>
      </w:tblPr>
      <w:tblGrid>
        <w:gridCol w:w="4370"/>
        <w:gridCol w:w="1362"/>
        <w:gridCol w:w="1016"/>
        <w:gridCol w:w="1049"/>
        <w:gridCol w:w="1667"/>
      </w:tblGrid>
      <w:tr w:rsidR="00F90A48" w14:paraId="74F36D76" w14:textId="77777777">
        <w:tc>
          <w:tcPr>
            <w:tcW w:w="4370" w:type="dxa"/>
            <w:shd w:val="pct12" w:color="auto" w:fill="auto"/>
          </w:tcPr>
          <w:p w14:paraId="71285251" w14:textId="77777777" w:rsidR="00F90A48" w:rsidRDefault="00886ED7">
            <w:r>
              <w:rPr>
                <w:noProof/>
                <w:lang w:val="en-US"/>
              </w:rPr>
              <w:drawing>
                <wp:inline distT="0" distB="0" distL="0" distR="0" wp14:anchorId="4FDB26BD" wp14:editId="2569EFB6">
                  <wp:extent cx="1428115" cy="567690"/>
                  <wp:effectExtent l="19050" t="0" r="635" b="0"/>
                  <wp:docPr id="1" name="Picture 1" descr="slsa-re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sa-red80"/>
                          <pic:cNvPicPr>
                            <a:picLocks noChangeAspect="1" noChangeArrowheads="1"/>
                          </pic:cNvPicPr>
                        </pic:nvPicPr>
                        <pic:blipFill>
                          <a:blip r:embed="rId8"/>
                          <a:srcRect/>
                          <a:stretch>
                            <a:fillRect/>
                          </a:stretch>
                        </pic:blipFill>
                        <pic:spPr bwMode="auto">
                          <a:xfrm>
                            <a:off x="0" y="0"/>
                            <a:ext cx="1428115" cy="567690"/>
                          </a:xfrm>
                          <a:prstGeom prst="rect">
                            <a:avLst/>
                          </a:prstGeom>
                          <a:noFill/>
                          <a:ln w="9525">
                            <a:noFill/>
                            <a:miter lim="800000"/>
                            <a:headEnd/>
                            <a:tailEnd/>
                          </a:ln>
                        </pic:spPr>
                      </pic:pic>
                    </a:graphicData>
                  </a:graphic>
                </wp:inline>
              </w:drawing>
            </w:r>
          </w:p>
        </w:tc>
        <w:tc>
          <w:tcPr>
            <w:tcW w:w="2378" w:type="dxa"/>
            <w:gridSpan w:val="2"/>
            <w:shd w:val="pct12" w:color="auto" w:fill="auto"/>
          </w:tcPr>
          <w:p w14:paraId="32EAE7EF" w14:textId="77777777" w:rsidR="00F90A48" w:rsidRPr="008D23F2" w:rsidRDefault="00F90A48" w:rsidP="00F90A48">
            <w:pPr>
              <w:jc w:val="right"/>
              <w:rPr>
                <w:b/>
                <w:sz w:val="28"/>
              </w:rPr>
            </w:pPr>
          </w:p>
        </w:tc>
        <w:tc>
          <w:tcPr>
            <w:tcW w:w="2716" w:type="dxa"/>
            <w:gridSpan w:val="2"/>
            <w:shd w:val="pct12" w:color="auto" w:fill="auto"/>
          </w:tcPr>
          <w:p w14:paraId="78D09510" w14:textId="77777777" w:rsidR="00F90A48" w:rsidRPr="008D23F2" w:rsidRDefault="00F90A48" w:rsidP="00266784">
            <w:pPr>
              <w:jc w:val="right"/>
              <w:rPr>
                <w:sz w:val="44"/>
              </w:rPr>
            </w:pPr>
            <w:r w:rsidRPr="008D23F2">
              <w:rPr>
                <w:b/>
                <w:sz w:val="28"/>
              </w:rPr>
              <w:t>An</w:t>
            </w:r>
            <w:r>
              <w:rPr>
                <w:b/>
                <w:sz w:val="28"/>
              </w:rPr>
              <w:t xml:space="preserve">nual General Meeting </w:t>
            </w:r>
            <w:r>
              <w:rPr>
                <w:b/>
                <w:sz w:val="28"/>
              </w:rPr>
              <w:br/>
              <w:t>Minutes</w:t>
            </w:r>
            <w:r>
              <w:rPr>
                <w:b/>
                <w:sz w:val="28"/>
              </w:rPr>
              <w:br/>
            </w:r>
            <w:r w:rsidR="00266784">
              <w:rPr>
                <w:b/>
                <w:sz w:val="28"/>
              </w:rPr>
              <w:t>27.03</w:t>
            </w:r>
            <w:r w:rsidRPr="008D23F2">
              <w:rPr>
                <w:b/>
                <w:sz w:val="28"/>
              </w:rPr>
              <w:t>.1</w:t>
            </w:r>
            <w:r w:rsidR="00266784">
              <w:rPr>
                <w:b/>
                <w:sz w:val="28"/>
              </w:rPr>
              <w:t>3</w:t>
            </w:r>
          </w:p>
        </w:tc>
      </w:tr>
      <w:tr w:rsidR="00F90A48" w14:paraId="509EDD30" w14:textId="77777777">
        <w:tc>
          <w:tcPr>
            <w:tcW w:w="5732" w:type="dxa"/>
            <w:gridSpan w:val="2"/>
          </w:tcPr>
          <w:p w14:paraId="39BB4260" w14:textId="77777777" w:rsidR="00F90A48" w:rsidRPr="008D23F2" w:rsidRDefault="00F90A48" w:rsidP="00F90A48">
            <w:pPr>
              <w:rPr>
                <w:b/>
                <w:sz w:val="28"/>
              </w:rPr>
            </w:pPr>
          </w:p>
        </w:tc>
        <w:tc>
          <w:tcPr>
            <w:tcW w:w="3732" w:type="dxa"/>
            <w:gridSpan w:val="3"/>
          </w:tcPr>
          <w:p w14:paraId="5FEE361D" w14:textId="77777777" w:rsidR="00F90A48" w:rsidRPr="00435C63" w:rsidRDefault="00266784" w:rsidP="00266784">
            <w:pPr>
              <w:jc w:val="right"/>
              <w:rPr>
                <w:b/>
                <w:sz w:val="22"/>
                <w:szCs w:val="22"/>
              </w:rPr>
            </w:pPr>
            <w:r w:rsidRPr="00435C63">
              <w:rPr>
                <w:b/>
                <w:sz w:val="22"/>
                <w:szCs w:val="22"/>
              </w:rPr>
              <w:t>LMB/002</w:t>
            </w:r>
            <w:r w:rsidR="00F90A48" w:rsidRPr="00435C63">
              <w:rPr>
                <w:b/>
                <w:sz w:val="22"/>
                <w:szCs w:val="22"/>
              </w:rPr>
              <w:t xml:space="preserve"> </w:t>
            </w:r>
            <w:r w:rsidR="00F90A48" w:rsidRPr="00435C63">
              <w:rPr>
                <w:b/>
                <w:sz w:val="22"/>
                <w:szCs w:val="22"/>
              </w:rPr>
              <w:br/>
            </w:r>
            <w:r w:rsidRPr="00435C63">
              <w:rPr>
                <w:rFonts w:ascii="LucidaGrande" w:hAnsi="LucidaGrande" w:cs="LucidaGrande"/>
                <w:b/>
                <w:sz w:val="22"/>
                <w:szCs w:val="22"/>
                <w:lang w:val="en-US" w:bidi="en-US"/>
              </w:rPr>
              <w:t>University of York</w:t>
            </w:r>
            <w:r w:rsidR="00F90A48" w:rsidRPr="00435C63">
              <w:rPr>
                <w:b/>
                <w:sz w:val="22"/>
                <w:szCs w:val="22"/>
              </w:rPr>
              <w:br/>
              <w:t xml:space="preserve"> 13:00 to 14:00  </w:t>
            </w:r>
          </w:p>
        </w:tc>
      </w:tr>
      <w:tr w:rsidR="00F90A48" w:rsidRPr="00EC6A0B" w14:paraId="6F2BE025" w14:textId="77777777">
        <w:tc>
          <w:tcPr>
            <w:tcW w:w="9464" w:type="dxa"/>
            <w:gridSpan w:val="5"/>
          </w:tcPr>
          <w:p w14:paraId="79984E6E" w14:textId="77777777" w:rsidR="00F90A48" w:rsidRPr="00435C63" w:rsidRDefault="00F90A48" w:rsidP="00F90A48">
            <w:pPr>
              <w:pStyle w:val="Heading2"/>
              <w:rPr>
                <w:sz w:val="22"/>
                <w:szCs w:val="22"/>
              </w:rPr>
            </w:pPr>
            <w:r w:rsidRPr="00435C63">
              <w:rPr>
                <w:sz w:val="22"/>
                <w:szCs w:val="22"/>
              </w:rPr>
              <w:t>Present</w:t>
            </w:r>
          </w:p>
          <w:p w14:paraId="6305C38D" w14:textId="77777777" w:rsidR="00F90A48" w:rsidRPr="00435C63" w:rsidRDefault="00266784" w:rsidP="00F90A48">
            <w:pPr>
              <w:rPr>
                <w:b/>
                <w:sz w:val="22"/>
                <w:szCs w:val="22"/>
              </w:rPr>
            </w:pPr>
            <w:r w:rsidRPr="00435C63">
              <w:rPr>
                <w:sz w:val="22"/>
                <w:szCs w:val="22"/>
              </w:rPr>
              <w:t xml:space="preserve">Jen Hendry, Anne Barlow, Penny English, Francis King, Ben Livings, Amy Purvis, Mark O’Brien, Sarah Blandy, Julie McCandless, Marian Duggan, Charlotte Bendall, </w:t>
            </w:r>
            <w:r w:rsidRPr="00435C63">
              <w:rPr>
                <w:rFonts w:cs="Arial"/>
                <w:sz w:val="22"/>
                <w:szCs w:val="22"/>
                <w:lang w:val="en-US"/>
              </w:rPr>
              <w:t xml:space="preserve">André Naidoo, Robert Dingwall, Anthony Bradney, Jessica </w:t>
            </w:r>
            <w:proofErr w:type="spellStart"/>
            <w:r w:rsidRPr="00435C63">
              <w:rPr>
                <w:rFonts w:cs="Arial"/>
                <w:sz w:val="22"/>
                <w:szCs w:val="22"/>
                <w:lang w:val="en-US"/>
              </w:rPr>
              <w:t>Guth</w:t>
            </w:r>
            <w:proofErr w:type="spellEnd"/>
            <w:r w:rsidRPr="00435C63">
              <w:rPr>
                <w:rFonts w:cs="Arial"/>
                <w:sz w:val="22"/>
                <w:szCs w:val="22"/>
                <w:lang w:val="en-US"/>
              </w:rPr>
              <w:t>, Fiona Cownie, Gavin Dingwall, Linda Mulcahy, Phil Thomas, Mavis Maclean, Antonia Layard, Ruth Fletcher, Rosie Harding, Gita Gill, Rosemary Hunter, Chris Ashford</w:t>
            </w:r>
          </w:p>
        </w:tc>
      </w:tr>
      <w:tr w:rsidR="00F90A48" w:rsidRPr="00CB6720" w14:paraId="0D657BC7" w14:textId="77777777">
        <w:tc>
          <w:tcPr>
            <w:tcW w:w="7797" w:type="dxa"/>
            <w:gridSpan w:val="4"/>
          </w:tcPr>
          <w:p w14:paraId="0142E92D" w14:textId="77777777" w:rsidR="00F90A48" w:rsidRPr="00435C63" w:rsidRDefault="00F90A48" w:rsidP="00F90A48">
            <w:pPr>
              <w:pStyle w:val="Heading2"/>
              <w:rPr>
                <w:sz w:val="22"/>
                <w:szCs w:val="22"/>
              </w:rPr>
            </w:pPr>
            <w:r w:rsidRPr="00435C63">
              <w:rPr>
                <w:sz w:val="22"/>
                <w:szCs w:val="22"/>
              </w:rPr>
              <w:t>Agenda item</w:t>
            </w:r>
          </w:p>
        </w:tc>
        <w:tc>
          <w:tcPr>
            <w:tcW w:w="1667" w:type="dxa"/>
          </w:tcPr>
          <w:p w14:paraId="7EF80F07" w14:textId="77777777" w:rsidR="00F90A48" w:rsidRPr="00435C63" w:rsidRDefault="00F90A48" w:rsidP="00F90A48">
            <w:pPr>
              <w:pStyle w:val="Heading2"/>
              <w:rPr>
                <w:sz w:val="22"/>
                <w:szCs w:val="22"/>
              </w:rPr>
            </w:pPr>
            <w:r w:rsidRPr="00435C63">
              <w:rPr>
                <w:sz w:val="22"/>
                <w:szCs w:val="22"/>
              </w:rPr>
              <w:t>Action</w:t>
            </w:r>
          </w:p>
        </w:tc>
      </w:tr>
      <w:tr w:rsidR="00F90A48" w:rsidRPr="00EC6A0B" w14:paraId="4AF20ABF" w14:textId="77777777">
        <w:tc>
          <w:tcPr>
            <w:tcW w:w="7797" w:type="dxa"/>
            <w:gridSpan w:val="4"/>
          </w:tcPr>
          <w:p w14:paraId="094A4675" w14:textId="77777777" w:rsidR="00F90A48" w:rsidRPr="00435C63" w:rsidRDefault="00F90A48" w:rsidP="00F43F96">
            <w:pPr>
              <w:spacing w:before="0" w:after="0"/>
              <w:rPr>
                <w:sz w:val="22"/>
                <w:szCs w:val="22"/>
              </w:rPr>
            </w:pPr>
            <w:r w:rsidRPr="00435C63">
              <w:rPr>
                <w:sz w:val="22"/>
                <w:szCs w:val="22"/>
              </w:rPr>
              <w:t>1. Apologies</w:t>
            </w:r>
          </w:p>
        </w:tc>
        <w:tc>
          <w:tcPr>
            <w:tcW w:w="1667" w:type="dxa"/>
          </w:tcPr>
          <w:p w14:paraId="017D9CB9" w14:textId="77777777" w:rsidR="00F90A48" w:rsidRPr="00435C63" w:rsidRDefault="00F90A48" w:rsidP="00F90A48">
            <w:pPr>
              <w:jc w:val="right"/>
              <w:rPr>
                <w:b/>
                <w:sz w:val="22"/>
                <w:szCs w:val="22"/>
              </w:rPr>
            </w:pPr>
          </w:p>
        </w:tc>
      </w:tr>
      <w:tr w:rsidR="00F90A48" w:rsidRPr="00CB6720" w14:paraId="18B2F585" w14:textId="77777777">
        <w:tc>
          <w:tcPr>
            <w:tcW w:w="7797" w:type="dxa"/>
            <w:gridSpan w:val="4"/>
          </w:tcPr>
          <w:p w14:paraId="42931B4D" w14:textId="77777777" w:rsidR="00F90A48" w:rsidRPr="00435C63" w:rsidRDefault="00266784" w:rsidP="00F43F96">
            <w:pPr>
              <w:spacing w:before="0" w:after="0"/>
              <w:rPr>
                <w:sz w:val="22"/>
                <w:szCs w:val="22"/>
              </w:rPr>
            </w:pPr>
            <w:r w:rsidRPr="00435C63">
              <w:rPr>
                <w:sz w:val="22"/>
                <w:szCs w:val="22"/>
              </w:rPr>
              <w:t>Amanda Perry-Kessaris, Marie Selwood, Sarah Christie, Margaret Downie, Kevin Brown</w:t>
            </w:r>
            <w:r w:rsidR="00CF3AAC" w:rsidRPr="00435C63">
              <w:rPr>
                <w:sz w:val="22"/>
                <w:szCs w:val="22"/>
              </w:rPr>
              <w:t>, Jonathan Garton</w:t>
            </w:r>
          </w:p>
        </w:tc>
        <w:tc>
          <w:tcPr>
            <w:tcW w:w="1667" w:type="dxa"/>
          </w:tcPr>
          <w:p w14:paraId="208B3D14" w14:textId="77777777" w:rsidR="00F90A48" w:rsidRPr="00435C63" w:rsidRDefault="00F90A48" w:rsidP="00F90A48">
            <w:pPr>
              <w:jc w:val="right"/>
              <w:rPr>
                <w:b/>
                <w:sz w:val="22"/>
                <w:szCs w:val="22"/>
              </w:rPr>
            </w:pPr>
          </w:p>
        </w:tc>
      </w:tr>
      <w:tr w:rsidR="00F90A48" w:rsidRPr="00CB6720" w14:paraId="4FA48DC0" w14:textId="77777777">
        <w:tc>
          <w:tcPr>
            <w:tcW w:w="7797" w:type="dxa"/>
            <w:gridSpan w:val="4"/>
          </w:tcPr>
          <w:p w14:paraId="2481AD36" w14:textId="77777777" w:rsidR="00F43F96" w:rsidRPr="00435C63" w:rsidRDefault="00F43F96" w:rsidP="00F43F96">
            <w:pPr>
              <w:spacing w:before="0" w:after="0"/>
              <w:rPr>
                <w:sz w:val="22"/>
                <w:szCs w:val="22"/>
              </w:rPr>
            </w:pPr>
          </w:p>
          <w:p w14:paraId="1DDEA572" w14:textId="77777777" w:rsidR="00F90A48" w:rsidRPr="00435C63" w:rsidRDefault="00F90A48" w:rsidP="00F43F96">
            <w:pPr>
              <w:spacing w:before="0" w:after="0"/>
              <w:rPr>
                <w:sz w:val="22"/>
                <w:szCs w:val="22"/>
              </w:rPr>
            </w:pPr>
            <w:r w:rsidRPr="00435C63">
              <w:rPr>
                <w:sz w:val="22"/>
                <w:szCs w:val="22"/>
              </w:rPr>
              <w:t xml:space="preserve">2. Minutes of </w:t>
            </w:r>
            <w:r w:rsidR="00C155D0" w:rsidRPr="00435C63">
              <w:rPr>
                <w:sz w:val="22"/>
                <w:szCs w:val="22"/>
              </w:rPr>
              <w:t>AGM 201</w:t>
            </w:r>
            <w:r w:rsidR="00266784" w:rsidRPr="00435C63">
              <w:rPr>
                <w:sz w:val="22"/>
                <w:szCs w:val="22"/>
              </w:rPr>
              <w:t>2</w:t>
            </w:r>
          </w:p>
        </w:tc>
        <w:tc>
          <w:tcPr>
            <w:tcW w:w="1667" w:type="dxa"/>
          </w:tcPr>
          <w:p w14:paraId="017DBC11" w14:textId="77777777" w:rsidR="00F90A48" w:rsidRPr="00435C63" w:rsidRDefault="00F90A48" w:rsidP="00F90A48">
            <w:pPr>
              <w:jc w:val="right"/>
              <w:rPr>
                <w:b/>
                <w:sz w:val="22"/>
                <w:szCs w:val="22"/>
              </w:rPr>
            </w:pPr>
          </w:p>
        </w:tc>
      </w:tr>
      <w:tr w:rsidR="00F90A48" w:rsidRPr="00EC6A0B" w14:paraId="3E33FFE7" w14:textId="77777777">
        <w:tc>
          <w:tcPr>
            <w:tcW w:w="7797" w:type="dxa"/>
            <w:gridSpan w:val="4"/>
          </w:tcPr>
          <w:p w14:paraId="76DED3B8" w14:textId="77777777" w:rsidR="00F90A48" w:rsidRPr="00435C63" w:rsidRDefault="00F90A48" w:rsidP="00F43F96">
            <w:pPr>
              <w:spacing w:before="0" w:after="0"/>
              <w:rPr>
                <w:sz w:val="22"/>
                <w:szCs w:val="22"/>
              </w:rPr>
            </w:pPr>
            <w:r w:rsidRPr="00435C63">
              <w:rPr>
                <w:sz w:val="22"/>
                <w:szCs w:val="22"/>
              </w:rPr>
              <w:t>Approved</w:t>
            </w:r>
            <w:r w:rsidR="00266784" w:rsidRPr="00435C63">
              <w:rPr>
                <w:sz w:val="22"/>
                <w:szCs w:val="22"/>
              </w:rPr>
              <w:t xml:space="preserve"> subject to ability to amend once published on the website.</w:t>
            </w:r>
          </w:p>
        </w:tc>
        <w:tc>
          <w:tcPr>
            <w:tcW w:w="1667" w:type="dxa"/>
          </w:tcPr>
          <w:p w14:paraId="5D6D1E65" w14:textId="77777777" w:rsidR="00F90A48" w:rsidRPr="00435C63" w:rsidRDefault="00F90A48" w:rsidP="00F90A48">
            <w:pPr>
              <w:jc w:val="right"/>
              <w:rPr>
                <w:b/>
                <w:sz w:val="22"/>
                <w:szCs w:val="22"/>
              </w:rPr>
            </w:pPr>
          </w:p>
        </w:tc>
      </w:tr>
      <w:tr w:rsidR="00F90A48" w:rsidRPr="00EC6A0B" w14:paraId="18414DDD" w14:textId="77777777">
        <w:tc>
          <w:tcPr>
            <w:tcW w:w="7797" w:type="dxa"/>
            <w:gridSpan w:val="4"/>
          </w:tcPr>
          <w:p w14:paraId="6BED1A61" w14:textId="77777777" w:rsidR="00F90A48" w:rsidRPr="00435C63" w:rsidRDefault="00C155D0" w:rsidP="00F43F96">
            <w:pPr>
              <w:spacing w:before="0" w:after="0"/>
              <w:rPr>
                <w:sz w:val="22"/>
                <w:szCs w:val="22"/>
              </w:rPr>
            </w:pPr>
            <w:r w:rsidRPr="00435C63">
              <w:rPr>
                <w:sz w:val="22"/>
                <w:szCs w:val="22"/>
              </w:rPr>
              <w:t xml:space="preserve">3.1. </w:t>
            </w:r>
            <w:r w:rsidR="00F90A48" w:rsidRPr="00435C63">
              <w:rPr>
                <w:sz w:val="22"/>
                <w:szCs w:val="22"/>
              </w:rPr>
              <w:t>Chair</w:t>
            </w:r>
            <w:r w:rsidR="007251BB" w:rsidRPr="00435C63">
              <w:rPr>
                <w:sz w:val="22"/>
                <w:szCs w:val="22"/>
              </w:rPr>
              <w:t>’s</w:t>
            </w:r>
            <w:r w:rsidR="00F90A48" w:rsidRPr="00435C63">
              <w:rPr>
                <w:sz w:val="22"/>
                <w:szCs w:val="22"/>
              </w:rPr>
              <w:t xml:space="preserve"> Report</w:t>
            </w:r>
          </w:p>
          <w:p w14:paraId="0219F6CD" w14:textId="77777777" w:rsidR="00F43F96" w:rsidRPr="00435C63" w:rsidRDefault="00F43F96" w:rsidP="00F43F96">
            <w:pPr>
              <w:spacing w:before="0" w:after="0"/>
              <w:rPr>
                <w:sz w:val="22"/>
                <w:szCs w:val="22"/>
              </w:rPr>
            </w:pPr>
          </w:p>
          <w:p w14:paraId="391DB7D1" w14:textId="77777777" w:rsidR="007515D2" w:rsidRPr="00435C63" w:rsidRDefault="006364F8" w:rsidP="00F43F96">
            <w:pPr>
              <w:spacing w:before="0" w:after="0"/>
              <w:rPr>
                <w:sz w:val="22"/>
                <w:szCs w:val="22"/>
              </w:rPr>
            </w:pPr>
            <w:bookmarkStart w:id="0" w:name="_GoBack"/>
            <w:bookmarkEnd w:id="0"/>
            <w:r>
              <w:rPr>
                <w:sz w:val="22"/>
                <w:szCs w:val="22"/>
              </w:rPr>
              <w:t>A</w:t>
            </w:r>
            <w:r w:rsidRPr="00435C63">
              <w:rPr>
                <w:sz w:val="22"/>
                <w:szCs w:val="22"/>
              </w:rPr>
              <w:t xml:space="preserve"> </w:t>
            </w:r>
            <w:r w:rsidR="007515D2" w:rsidRPr="00435C63">
              <w:rPr>
                <w:sz w:val="22"/>
                <w:szCs w:val="22"/>
              </w:rPr>
              <w:t>written report</w:t>
            </w:r>
            <w:r>
              <w:rPr>
                <w:sz w:val="22"/>
                <w:szCs w:val="22"/>
              </w:rPr>
              <w:t xml:space="preserve"> was provided and the Chair highlighted several points</w:t>
            </w:r>
            <w:r w:rsidR="007515D2" w:rsidRPr="00435C63">
              <w:rPr>
                <w:sz w:val="22"/>
                <w:szCs w:val="22"/>
              </w:rPr>
              <w:t>.</w:t>
            </w:r>
          </w:p>
          <w:p w14:paraId="4421A040" w14:textId="77777777" w:rsidR="007515D2" w:rsidRPr="00435C63" w:rsidRDefault="007515D2" w:rsidP="00F43F96">
            <w:pPr>
              <w:spacing w:before="0" w:after="0"/>
              <w:rPr>
                <w:sz w:val="22"/>
                <w:szCs w:val="22"/>
              </w:rPr>
            </w:pPr>
          </w:p>
          <w:p w14:paraId="590D8121" w14:textId="77777777" w:rsidR="006C07E2" w:rsidRPr="00435C63" w:rsidRDefault="006364F8" w:rsidP="00F43F96">
            <w:pPr>
              <w:spacing w:before="0" w:after="0"/>
              <w:rPr>
                <w:sz w:val="22"/>
                <w:szCs w:val="22"/>
              </w:rPr>
            </w:pPr>
            <w:r>
              <w:rPr>
                <w:sz w:val="22"/>
                <w:szCs w:val="22"/>
              </w:rPr>
              <w:t>In particular, t</w:t>
            </w:r>
            <w:r w:rsidR="00266784" w:rsidRPr="00435C63">
              <w:rPr>
                <w:sz w:val="22"/>
                <w:szCs w:val="22"/>
              </w:rPr>
              <w:t xml:space="preserve">hanks were offered to those </w:t>
            </w:r>
            <w:r w:rsidR="000662D0">
              <w:rPr>
                <w:sz w:val="22"/>
                <w:szCs w:val="22"/>
              </w:rPr>
              <w:t>Executive members</w:t>
            </w:r>
            <w:r w:rsidR="000662D0" w:rsidRPr="00435C63">
              <w:rPr>
                <w:sz w:val="22"/>
                <w:szCs w:val="22"/>
              </w:rPr>
              <w:t xml:space="preserve"> </w:t>
            </w:r>
            <w:r w:rsidR="00266784" w:rsidRPr="00435C63">
              <w:rPr>
                <w:sz w:val="22"/>
                <w:szCs w:val="22"/>
              </w:rPr>
              <w:t xml:space="preserve">who were standing down:  Julie McCandless (Membership Secretary), Linda Mulcahy (Treasurer), Amanda Perry-Kessaris (Secretary) and Vanessa Munro. </w:t>
            </w:r>
          </w:p>
          <w:p w14:paraId="761FAC92" w14:textId="77777777" w:rsidR="00266784" w:rsidRPr="00435C63" w:rsidRDefault="00266784" w:rsidP="00F43F96">
            <w:pPr>
              <w:spacing w:before="0" w:after="0"/>
              <w:rPr>
                <w:sz w:val="22"/>
                <w:szCs w:val="22"/>
              </w:rPr>
            </w:pPr>
            <w:r w:rsidRPr="00435C63">
              <w:rPr>
                <w:sz w:val="22"/>
                <w:szCs w:val="22"/>
              </w:rPr>
              <w:t>It was also noted that the current Webmaster is looking to retire</w:t>
            </w:r>
            <w:r w:rsidR="00197D42" w:rsidRPr="00435C63">
              <w:rPr>
                <w:sz w:val="22"/>
                <w:szCs w:val="22"/>
              </w:rPr>
              <w:t xml:space="preserve">, and that the Executive were actively seeking a replacement.  Further information could be obtained from RH or NJ.  </w:t>
            </w:r>
          </w:p>
        </w:tc>
        <w:tc>
          <w:tcPr>
            <w:tcW w:w="1667" w:type="dxa"/>
          </w:tcPr>
          <w:p w14:paraId="382C5839" w14:textId="77777777" w:rsidR="00F90A48" w:rsidRPr="00435C63" w:rsidRDefault="00F90A48" w:rsidP="00F90A48">
            <w:pPr>
              <w:jc w:val="right"/>
              <w:rPr>
                <w:b/>
                <w:sz w:val="22"/>
                <w:szCs w:val="22"/>
              </w:rPr>
            </w:pPr>
          </w:p>
        </w:tc>
      </w:tr>
      <w:tr w:rsidR="00F90A48" w:rsidRPr="00EC6A0B" w14:paraId="7E60EFE5" w14:textId="77777777">
        <w:tc>
          <w:tcPr>
            <w:tcW w:w="7797" w:type="dxa"/>
            <w:gridSpan w:val="4"/>
          </w:tcPr>
          <w:p w14:paraId="1C54D1E2" w14:textId="77777777" w:rsidR="00F43F96" w:rsidRPr="00435C63" w:rsidRDefault="00F43F96" w:rsidP="00F43F96">
            <w:pPr>
              <w:spacing w:before="0" w:after="0"/>
              <w:rPr>
                <w:rFonts w:cs="Arial"/>
                <w:sz w:val="22"/>
                <w:szCs w:val="22"/>
              </w:rPr>
            </w:pPr>
          </w:p>
          <w:p w14:paraId="7D048039" w14:textId="77777777" w:rsidR="00197D42" w:rsidRPr="00435C63" w:rsidRDefault="00197D42" w:rsidP="00F43F96">
            <w:pPr>
              <w:spacing w:before="0" w:after="0"/>
              <w:rPr>
                <w:rFonts w:cs="Arial"/>
                <w:sz w:val="22"/>
                <w:szCs w:val="22"/>
              </w:rPr>
            </w:pPr>
            <w:r w:rsidRPr="00435C63">
              <w:rPr>
                <w:rFonts w:cs="Arial"/>
                <w:sz w:val="22"/>
                <w:szCs w:val="22"/>
              </w:rPr>
              <w:t>3.2. Vice Chair</w:t>
            </w:r>
          </w:p>
          <w:p w14:paraId="30B80298" w14:textId="77777777" w:rsidR="00F43F96" w:rsidRPr="00435C63" w:rsidRDefault="00F43F96" w:rsidP="00F43F96">
            <w:pPr>
              <w:spacing w:before="0" w:after="0"/>
              <w:rPr>
                <w:rFonts w:cs="Arial"/>
                <w:sz w:val="22"/>
                <w:szCs w:val="22"/>
              </w:rPr>
            </w:pPr>
          </w:p>
          <w:p w14:paraId="1E484CAD" w14:textId="77777777" w:rsidR="00197D42" w:rsidRPr="00435C63" w:rsidRDefault="00197D42" w:rsidP="00F43F96">
            <w:pPr>
              <w:spacing w:before="0" w:after="0"/>
              <w:rPr>
                <w:rFonts w:cs="Arial"/>
                <w:sz w:val="22"/>
                <w:szCs w:val="22"/>
              </w:rPr>
            </w:pPr>
            <w:r w:rsidRPr="00435C63">
              <w:rPr>
                <w:rFonts w:cs="Arial"/>
                <w:sz w:val="22"/>
                <w:szCs w:val="22"/>
              </w:rPr>
              <w:t>Nothing to report.</w:t>
            </w:r>
          </w:p>
          <w:p w14:paraId="56B238F3" w14:textId="77777777" w:rsidR="00F43F96" w:rsidRPr="00435C63" w:rsidRDefault="00F43F96" w:rsidP="00F43F96">
            <w:pPr>
              <w:spacing w:before="0" w:after="0"/>
              <w:rPr>
                <w:rFonts w:cs="Arial"/>
                <w:sz w:val="22"/>
                <w:szCs w:val="22"/>
              </w:rPr>
            </w:pPr>
          </w:p>
          <w:p w14:paraId="0E3FB3A6" w14:textId="77777777" w:rsidR="00F90A48" w:rsidRPr="00435C63" w:rsidRDefault="00197D42" w:rsidP="00F43F96">
            <w:pPr>
              <w:spacing w:before="0" w:after="0"/>
              <w:rPr>
                <w:rFonts w:cs="Arial"/>
                <w:sz w:val="22"/>
                <w:szCs w:val="22"/>
              </w:rPr>
            </w:pPr>
            <w:r w:rsidRPr="00435C63">
              <w:rPr>
                <w:rFonts w:cs="Arial"/>
                <w:sz w:val="22"/>
                <w:szCs w:val="22"/>
              </w:rPr>
              <w:t>3.3</w:t>
            </w:r>
            <w:r w:rsidR="00F90A48" w:rsidRPr="00435C63">
              <w:rPr>
                <w:rFonts w:cs="Arial"/>
                <w:sz w:val="22"/>
                <w:szCs w:val="22"/>
              </w:rPr>
              <w:t>. Treasurer</w:t>
            </w:r>
          </w:p>
          <w:p w14:paraId="3CDB93F6" w14:textId="77777777" w:rsidR="00F43F96" w:rsidRPr="00435C63" w:rsidRDefault="00F43F96" w:rsidP="00F43F96">
            <w:pPr>
              <w:spacing w:before="0" w:after="0"/>
              <w:rPr>
                <w:rFonts w:cs="Arial"/>
                <w:sz w:val="22"/>
                <w:szCs w:val="22"/>
              </w:rPr>
            </w:pPr>
          </w:p>
          <w:p w14:paraId="4EC82819" w14:textId="77777777" w:rsidR="00F90A48" w:rsidRPr="00435C63" w:rsidRDefault="00197D42" w:rsidP="00F43F96">
            <w:pPr>
              <w:spacing w:before="0" w:after="0"/>
              <w:rPr>
                <w:rFonts w:cs="Arial"/>
                <w:sz w:val="22"/>
                <w:szCs w:val="22"/>
              </w:rPr>
            </w:pPr>
            <w:r w:rsidRPr="00435C63">
              <w:rPr>
                <w:rFonts w:cs="Arial"/>
                <w:sz w:val="22"/>
                <w:szCs w:val="22"/>
              </w:rPr>
              <w:t xml:space="preserve">The accounts were circulated.  It had been a good year, finishing on £58.537.99.  For the second year running, a significant sum had been secured from the Annual Conference enabling the re-instatement of the Seminar Series.  </w:t>
            </w:r>
            <w:r w:rsidR="00F43F96" w:rsidRPr="00435C63">
              <w:rPr>
                <w:rFonts w:cs="Arial"/>
                <w:sz w:val="22"/>
                <w:szCs w:val="22"/>
              </w:rPr>
              <w:t xml:space="preserve"> Membership fees had been increased, and one day conferences had been successful.  The PG Conference is coming in </w:t>
            </w:r>
            <w:r w:rsidR="000662D0">
              <w:rPr>
                <w:rFonts w:cs="Arial"/>
                <w:sz w:val="22"/>
                <w:szCs w:val="22"/>
              </w:rPr>
              <w:t xml:space="preserve">well </w:t>
            </w:r>
            <w:r w:rsidR="00F43F96" w:rsidRPr="00435C63">
              <w:rPr>
                <w:rFonts w:cs="Arial"/>
                <w:sz w:val="22"/>
                <w:szCs w:val="22"/>
              </w:rPr>
              <w:t>within the budget.</w:t>
            </w:r>
          </w:p>
          <w:p w14:paraId="6FB717DA" w14:textId="77777777" w:rsidR="00F43F96" w:rsidRPr="00435C63" w:rsidRDefault="00F43F96" w:rsidP="00F43F96">
            <w:pPr>
              <w:spacing w:before="0" w:after="0"/>
              <w:rPr>
                <w:rFonts w:cs="Arial"/>
                <w:sz w:val="22"/>
                <w:szCs w:val="22"/>
              </w:rPr>
            </w:pPr>
          </w:p>
          <w:p w14:paraId="5E1AFF0E" w14:textId="77777777" w:rsidR="00F43F96" w:rsidRDefault="00F43F96" w:rsidP="00F43F96">
            <w:pPr>
              <w:spacing w:before="0" w:after="0"/>
              <w:rPr>
                <w:rFonts w:cs="Arial"/>
                <w:sz w:val="22"/>
                <w:szCs w:val="22"/>
              </w:rPr>
            </w:pPr>
            <w:r w:rsidRPr="00435C63">
              <w:rPr>
                <w:rFonts w:cs="Arial"/>
                <w:sz w:val="22"/>
                <w:szCs w:val="22"/>
              </w:rPr>
              <w:t xml:space="preserve">The Treasurer raised the issue of the </w:t>
            </w:r>
            <w:r w:rsidR="000662D0">
              <w:rPr>
                <w:rFonts w:cs="Arial"/>
                <w:sz w:val="22"/>
                <w:szCs w:val="22"/>
              </w:rPr>
              <w:t xml:space="preserve">printing of the </w:t>
            </w:r>
            <w:r w:rsidRPr="00435C63">
              <w:rPr>
                <w:rFonts w:cs="Arial"/>
                <w:sz w:val="22"/>
                <w:szCs w:val="22"/>
              </w:rPr>
              <w:t>newsletter as a significant source of expenditure and suggested that this be considered.</w:t>
            </w:r>
          </w:p>
          <w:p w14:paraId="4CB7957A" w14:textId="77777777" w:rsidR="00435C63" w:rsidRDefault="00435C63" w:rsidP="00F43F96">
            <w:pPr>
              <w:spacing w:before="0" w:after="0"/>
              <w:rPr>
                <w:rFonts w:cs="Arial"/>
                <w:sz w:val="22"/>
                <w:szCs w:val="22"/>
              </w:rPr>
            </w:pPr>
          </w:p>
          <w:p w14:paraId="39EE378C" w14:textId="77777777" w:rsidR="007515D2" w:rsidRPr="00435C63" w:rsidRDefault="00435C63" w:rsidP="00435C63">
            <w:pPr>
              <w:spacing w:before="0" w:after="0"/>
              <w:rPr>
                <w:rFonts w:cs="Arial"/>
                <w:sz w:val="22"/>
                <w:szCs w:val="22"/>
              </w:rPr>
            </w:pPr>
            <w:r>
              <w:rPr>
                <w:rFonts w:cs="Arial"/>
                <w:sz w:val="22"/>
                <w:szCs w:val="22"/>
              </w:rPr>
              <w:lastRenderedPageBreak/>
              <w:t>Due to the change in Treasurer, a resolution was presented and passed unanimously in order to comply with change of signature requirements from the Co-Operative Bank:</w:t>
            </w:r>
          </w:p>
          <w:p w14:paraId="02D5C19E" w14:textId="77777777" w:rsidR="00435C63" w:rsidRDefault="00435C63" w:rsidP="00435C63">
            <w:pPr>
              <w:spacing w:before="0" w:after="0"/>
              <w:rPr>
                <w:sz w:val="22"/>
                <w:szCs w:val="22"/>
              </w:rPr>
            </w:pPr>
          </w:p>
          <w:p w14:paraId="5D717003" w14:textId="77777777" w:rsidR="00435C63" w:rsidRDefault="00435C63" w:rsidP="00435C63">
            <w:pPr>
              <w:spacing w:before="0" w:after="0"/>
              <w:rPr>
                <w:sz w:val="22"/>
                <w:szCs w:val="22"/>
              </w:rPr>
            </w:pPr>
            <w:r w:rsidRPr="00435C63">
              <w:rPr>
                <w:sz w:val="22"/>
                <w:szCs w:val="22"/>
              </w:rPr>
              <w:t xml:space="preserve">It was resolved that: </w:t>
            </w:r>
          </w:p>
          <w:p w14:paraId="63E303F9" w14:textId="77777777" w:rsidR="00435C63" w:rsidRPr="00435C63" w:rsidRDefault="00435C63" w:rsidP="00435C63">
            <w:pPr>
              <w:spacing w:before="0" w:after="0"/>
              <w:rPr>
                <w:sz w:val="22"/>
                <w:szCs w:val="22"/>
              </w:rPr>
            </w:pPr>
          </w:p>
          <w:p w14:paraId="171C52FB" w14:textId="77777777" w:rsidR="00435C63" w:rsidRPr="00435C63" w:rsidRDefault="00435C63" w:rsidP="00435C63">
            <w:pPr>
              <w:spacing w:before="0" w:after="0"/>
              <w:rPr>
                <w:sz w:val="22"/>
                <w:szCs w:val="22"/>
              </w:rPr>
            </w:pPr>
            <w:r w:rsidRPr="00435C63">
              <w:rPr>
                <w:sz w:val="22"/>
                <w:szCs w:val="22"/>
              </w:rPr>
              <w:t xml:space="preserve">• The Co-operative Bank </w:t>
            </w:r>
            <w:proofErr w:type="spellStart"/>
            <w:r w:rsidRPr="00435C63">
              <w:rPr>
                <w:sz w:val="22"/>
                <w:szCs w:val="22"/>
              </w:rPr>
              <w:t>p.l.c</w:t>
            </w:r>
            <w:proofErr w:type="spellEnd"/>
            <w:r w:rsidRPr="00435C63">
              <w:rPr>
                <w:sz w:val="22"/>
                <w:szCs w:val="22"/>
              </w:rPr>
              <w:t xml:space="preserve">. (“the bank”) shall continue as our bankers in accordance with our original application </w:t>
            </w:r>
          </w:p>
          <w:p w14:paraId="34A833C3" w14:textId="77777777" w:rsidR="00435C63" w:rsidRPr="00435C63" w:rsidRDefault="00435C63" w:rsidP="00435C63">
            <w:pPr>
              <w:rPr>
                <w:sz w:val="22"/>
                <w:szCs w:val="22"/>
              </w:rPr>
            </w:pPr>
            <w:r w:rsidRPr="00435C63">
              <w:rPr>
                <w:sz w:val="22"/>
                <w:szCs w:val="22"/>
              </w:rPr>
              <w:t>• the bank shall be authorised to accept instructions (including written instructions sent by facsimile and electronic instructions through the use of digital signatures and/or identification numbers or passwords) from us in connection with the account(s) and the service, provided that the instructions are given and/or signed in accordance with the signing authority listed in the account signatories Section 4b. Instructions shall mean: cheques, bills of exchange, promissory notes or other orders for payment drawn, made or accepted on our behalf (even if the payments cause the account(s) to be overdrawn) and requests or instructions in writing concerning the account(s),our affairs or property (including the opening of the new account(s), the arranging of facilities and creation of security)</w:t>
            </w:r>
          </w:p>
          <w:p w14:paraId="33D68BBE" w14:textId="77777777" w:rsidR="00435C63" w:rsidRPr="00435C63" w:rsidRDefault="00435C63" w:rsidP="00435C63">
            <w:pPr>
              <w:rPr>
                <w:sz w:val="22"/>
                <w:szCs w:val="22"/>
              </w:rPr>
            </w:pPr>
            <w:r w:rsidRPr="00435C63">
              <w:rPr>
                <w:sz w:val="22"/>
                <w:szCs w:val="22"/>
              </w:rPr>
              <w:t>• the bank shall be authorised to honour all cheques and all other documents made or accepted on our behalf even if such payment causes any accounts to be overdrawn or increase any existing overdraft, provided that such documents are signed in accordance with the specimen signatures shown in the account signatories Section 4b</w:t>
            </w:r>
          </w:p>
          <w:p w14:paraId="48BBD1F0" w14:textId="77777777" w:rsidR="00435C63" w:rsidRPr="00435C63" w:rsidRDefault="00435C63" w:rsidP="00435C63">
            <w:pPr>
              <w:rPr>
                <w:sz w:val="22"/>
                <w:szCs w:val="22"/>
              </w:rPr>
            </w:pPr>
            <w:r w:rsidRPr="00435C63">
              <w:rPr>
                <w:sz w:val="22"/>
                <w:szCs w:val="22"/>
              </w:rPr>
              <w:t xml:space="preserve">• the bank shall act on all specimen signatures in accordance with instruction, notice, request or other document in writing concerning our account (including the opening of new accounts), affairs or property, as shown in the account signatories Section 4b </w:t>
            </w:r>
          </w:p>
          <w:p w14:paraId="6871BCD3" w14:textId="77777777" w:rsidR="00435C63" w:rsidRPr="00435C63" w:rsidRDefault="00435C63" w:rsidP="00435C63">
            <w:pPr>
              <w:rPr>
                <w:sz w:val="22"/>
                <w:szCs w:val="22"/>
              </w:rPr>
            </w:pPr>
            <w:r w:rsidRPr="00435C63">
              <w:rPr>
                <w:sz w:val="22"/>
                <w:szCs w:val="22"/>
              </w:rPr>
              <w:t>• the bank shall be sent a copy of any future resolutions which affect the terms of these resolutions</w:t>
            </w:r>
          </w:p>
          <w:p w14:paraId="6E65E648" w14:textId="77777777" w:rsidR="00435C63" w:rsidRPr="00435C63" w:rsidRDefault="00435C63" w:rsidP="00435C63">
            <w:pPr>
              <w:rPr>
                <w:sz w:val="22"/>
                <w:szCs w:val="22"/>
              </w:rPr>
            </w:pPr>
            <w:r w:rsidRPr="00435C63">
              <w:rPr>
                <w:sz w:val="22"/>
                <w:szCs w:val="22"/>
              </w:rPr>
              <w:t>• the bank shall be sent a copy of any changes in our Memorandum and Articles of Association/Regulations, constitution, rule book or byelaws</w:t>
            </w:r>
          </w:p>
          <w:p w14:paraId="56404D1E" w14:textId="77777777" w:rsidR="00435C63" w:rsidRPr="00435C63" w:rsidRDefault="00435C63" w:rsidP="00435C63">
            <w:pPr>
              <w:rPr>
                <w:sz w:val="22"/>
                <w:szCs w:val="22"/>
              </w:rPr>
            </w:pPr>
            <w:r w:rsidRPr="00435C63">
              <w:rPr>
                <w:sz w:val="22"/>
                <w:szCs w:val="22"/>
              </w:rPr>
              <w:t>• the bank shall be notified in writing of any change of directors, trustees, members or officials, where applicable some charities are also registered as Ltd, so will need to include full list</w:t>
            </w:r>
          </w:p>
          <w:p w14:paraId="7BDB6690" w14:textId="77777777" w:rsidR="00435C63" w:rsidRPr="00435C63" w:rsidRDefault="00435C63" w:rsidP="00435C63">
            <w:pPr>
              <w:rPr>
                <w:sz w:val="22"/>
                <w:szCs w:val="22"/>
              </w:rPr>
            </w:pPr>
            <w:r w:rsidRPr="00435C63">
              <w:rPr>
                <w:sz w:val="22"/>
                <w:szCs w:val="22"/>
              </w:rPr>
              <w:t>• the bank shall be notified in writing of any change of official authorised to sign on our behalf</w:t>
            </w:r>
          </w:p>
          <w:p w14:paraId="2AFAAD62" w14:textId="77777777" w:rsidR="00435C63" w:rsidRPr="00435C63" w:rsidRDefault="00435C63" w:rsidP="00435C63">
            <w:pPr>
              <w:rPr>
                <w:sz w:val="22"/>
                <w:szCs w:val="22"/>
              </w:rPr>
            </w:pPr>
            <w:r w:rsidRPr="00435C63">
              <w:rPr>
                <w:sz w:val="22"/>
                <w:szCs w:val="22"/>
              </w:rPr>
              <w:t xml:space="preserve">• the bank shall otherwise continue to operate our account(s) in accordance with the business account mandate </w:t>
            </w:r>
          </w:p>
          <w:p w14:paraId="6DDA40DF" w14:textId="77777777" w:rsidR="00435C63" w:rsidRPr="00435C63" w:rsidRDefault="00435C63" w:rsidP="00435C63">
            <w:pPr>
              <w:rPr>
                <w:sz w:val="22"/>
                <w:szCs w:val="22"/>
              </w:rPr>
            </w:pPr>
            <w:r w:rsidRPr="00435C63">
              <w:rPr>
                <w:sz w:val="22"/>
                <w:szCs w:val="22"/>
              </w:rPr>
              <w:t xml:space="preserve">• the bank shall be notified in writing of any overall change of control in the organisation </w:t>
            </w:r>
          </w:p>
          <w:p w14:paraId="68F794A9" w14:textId="77777777" w:rsidR="00435C63" w:rsidRPr="00435C63" w:rsidRDefault="00435C63" w:rsidP="00435C63">
            <w:pPr>
              <w:rPr>
                <w:sz w:val="22"/>
                <w:szCs w:val="22"/>
              </w:rPr>
            </w:pPr>
            <w:r w:rsidRPr="00435C63">
              <w:rPr>
                <w:sz w:val="22"/>
                <w:szCs w:val="22"/>
              </w:rPr>
              <w:t>• all signatories to the account are aged 18 or over</w:t>
            </w:r>
          </w:p>
          <w:p w14:paraId="7D0EF5BA" w14:textId="77777777" w:rsidR="00F43F96" w:rsidRPr="00435C63" w:rsidRDefault="00435C63" w:rsidP="00435C63">
            <w:pPr>
              <w:rPr>
                <w:rFonts w:cs="Arial"/>
                <w:sz w:val="22"/>
                <w:szCs w:val="22"/>
              </w:rPr>
            </w:pPr>
            <w:r w:rsidRPr="00435C63">
              <w:rPr>
                <w:sz w:val="22"/>
                <w:szCs w:val="22"/>
              </w:rPr>
              <w:t>• in the case of joint account holders, we agree that on application by one of us for an overdraft on the account the bank may provide oral pre-contractual information to one of us only prior to the overdraft being agreed. In this case any overdraft terms will be sent to multiple account holders after the overdraft is agreed and available to use.</w:t>
            </w:r>
          </w:p>
        </w:tc>
        <w:tc>
          <w:tcPr>
            <w:tcW w:w="1667" w:type="dxa"/>
          </w:tcPr>
          <w:p w14:paraId="41F5D4B6" w14:textId="77777777" w:rsidR="00F90A48" w:rsidRPr="00435C63" w:rsidRDefault="00F90A48" w:rsidP="00F90A48">
            <w:pPr>
              <w:jc w:val="right"/>
              <w:rPr>
                <w:b/>
                <w:sz w:val="22"/>
                <w:szCs w:val="22"/>
              </w:rPr>
            </w:pPr>
          </w:p>
          <w:p w14:paraId="0EEE1293" w14:textId="77777777" w:rsidR="00F43F96" w:rsidRPr="00435C63" w:rsidRDefault="00F43F96" w:rsidP="00F90A48">
            <w:pPr>
              <w:jc w:val="right"/>
              <w:rPr>
                <w:b/>
                <w:sz w:val="22"/>
                <w:szCs w:val="22"/>
              </w:rPr>
            </w:pPr>
          </w:p>
          <w:p w14:paraId="5E4B5DAE" w14:textId="77777777" w:rsidR="00F43F96" w:rsidRPr="00435C63" w:rsidRDefault="00F43F96" w:rsidP="00F90A48">
            <w:pPr>
              <w:jc w:val="right"/>
              <w:rPr>
                <w:b/>
                <w:sz w:val="22"/>
                <w:szCs w:val="22"/>
              </w:rPr>
            </w:pPr>
          </w:p>
          <w:p w14:paraId="0C55B29B" w14:textId="77777777" w:rsidR="00F43F96" w:rsidRPr="00435C63" w:rsidRDefault="00F43F96" w:rsidP="00F90A48">
            <w:pPr>
              <w:jc w:val="right"/>
              <w:rPr>
                <w:b/>
                <w:sz w:val="22"/>
                <w:szCs w:val="22"/>
              </w:rPr>
            </w:pPr>
          </w:p>
          <w:p w14:paraId="4EB1A858" w14:textId="77777777" w:rsidR="00F43F96" w:rsidRPr="00435C63" w:rsidRDefault="00F43F96" w:rsidP="00F90A48">
            <w:pPr>
              <w:jc w:val="right"/>
              <w:rPr>
                <w:b/>
                <w:sz w:val="22"/>
                <w:szCs w:val="22"/>
              </w:rPr>
            </w:pPr>
          </w:p>
          <w:p w14:paraId="10940F1D" w14:textId="77777777" w:rsidR="00F43F96" w:rsidRPr="00435C63" w:rsidRDefault="00F43F96" w:rsidP="00F90A48">
            <w:pPr>
              <w:jc w:val="right"/>
              <w:rPr>
                <w:b/>
                <w:sz w:val="22"/>
                <w:szCs w:val="22"/>
              </w:rPr>
            </w:pPr>
          </w:p>
          <w:p w14:paraId="1B148888" w14:textId="77777777" w:rsidR="00F43F96" w:rsidRPr="00435C63" w:rsidRDefault="00F43F96" w:rsidP="00F90A48">
            <w:pPr>
              <w:jc w:val="right"/>
              <w:rPr>
                <w:b/>
                <w:sz w:val="22"/>
                <w:szCs w:val="22"/>
              </w:rPr>
            </w:pPr>
          </w:p>
          <w:p w14:paraId="7DC67755" w14:textId="77777777" w:rsidR="00F43F96" w:rsidRPr="00435C63" w:rsidRDefault="00F43F96" w:rsidP="00F90A48">
            <w:pPr>
              <w:jc w:val="right"/>
              <w:rPr>
                <w:b/>
                <w:sz w:val="22"/>
                <w:szCs w:val="22"/>
              </w:rPr>
            </w:pPr>
          </w:p>
          <w:p w14:paraId="41DD0558" w14:textId="77777777" w:rsidR="007515D2" w:rsidRPr="00435C63" w:rsidRDefault="007515D2" w:rsidP="00F43F96">
            <w:pPr>
              <w:jc w:val="center"/>
              <w:rPr>
                <w:b/>
                <w:sz w:val="22"/>
                <w:szCs w:val="22"/>
              </w:rPr>
            </w:pPr>
          </w:p>
          <w:p w14:paraId="5722D869" w14:textId="77777777" w:rsidR="007515D2" w:rsidRPr="00435C63" w:rsidRDefault="007515D2" w:rsidP="00F43F96">
            <w:pPr>
              <w:jc w:val="center"/>
              <w:rPr>
                <w:b/>
                <w:sz w:val="22"/>
                <w:szCs w:val="22"/>
              </w:rPr>
            </w:pPr>
          </w:p>
          <w:p w14:paraId="6ED50D02" w14:textId="77777777" w:rsidR="00F43F96" w:rsidRPr="00435C63" w:rsidRDefault="00F43F96" w:rsidP="00F43F96">
            <w:pPr>
              <w:jc w:val="center"/>
              <w:rPr>
                <w:b/>
                <w:sz w:val="22"/>
                <w:szCs w:val="22"/>
              </w:rPr>
            </w:pPr>
            <w:r w:rsidRPr="00435C63">
              <w:rPr>
                <w:b/>
                <w:sz w:val="22"/>
                <w:szCs w:val="22"/>
              </w:rPr>
              <w:t>Exec</w:t>
            </w:r>
          </w:p>
        </w:tc>
      </w:tr>
      <w:tr w:rsidR="002E34AF" w:rsidRPr="00EC6A0B" w14:paraId="054C7233" w14:textId="77777777">
        <w:tc>
          <w:tcPr>
            <w:tcW w:w="7797" w:type="dxa"/>
            <w:gridSpan w:val="4"/>
          </w:tcPr>
          <w:p w14:paraId="67E0333A" w14:textId="77777777" w:rsidR="00F43F96" w:rsidRPr="00435C63" w:rsidRDefault="00F43F96" w:rsidP="00F43F96">
            <w:pPr>
              <w:spacing w:before="0" w:after="0"/>
              <w:rPr>
                <w:sz w:val="22"/>
                <w:szCs w:val="22"/>
              </w:rPr>
            </w:pPr>
          </w:p>
          <w:p w14:paraId="1F1A2ED6" w14:textId="77777777" w:rsidR="00435C63" w:rsidRDefault="00435C63" w:rsidP="00F43F96">
            <w:pPr>
              <w:spacing w:before="0" w:after="0"/>
              <w:rPr>
                <w:sz w:val="22"/>
                <w:szCs w:val="22"/>
              </w:rPr>
            </w:pPr>
          </w:p>
          <w:p w14:paraId="4A837765" w14:textId="77777777" w:rsidR="002E34AF" w:rsidRPr="00435C63" w:rsidRDefault="00F43F96" w:rsidP="00F43F96">
            <w:pPr>
              <w:spacing w:before="0" w:after="0"/>
              <w:rPr>
                <w:sz w:val="22"/>
                <w:szCs w:val="22"/>
              </w:rPr>
            </w:pPr>
            <w:r w:rsidRPr="00435C63">
              <w:rPr>
                <w:sz w:val="22"/>
                <w:szCs w:val="22"/>
              </w:rPr>
              <w:lastRenderedPageBreak/>
              <w:t>3.4. Membership</w:t>
            </w:r>
          </w:p>
          <w:p w14:paraId="30884B9D" w14:textId="77777777" w:rsidR="00F43F96" w:rsidRPr="00435C63" w:rsidRDefault="00F43F96" w:rsidP="00F43F96">
            <w:pPr>
              <w:spacing w:before="0" w:after="0"/>
              <w:rPr>
                <w:sz w:val="22"/>
                <w:szCs w:val="22"/>
              </w:rPr>
            </w:pPr>
          </w:p>
          <w:p w14:paraId="77C98B6A" w14:textId="77777777" w:rsidR="00F43F96" w:rsidRPr="00435C63" w:rsidRDefault="006364F8" w:rsidP="00F43F96">
            <w:pPr>
              <w:spacing w:before="0" w:after="0"/>
              <w:rPr>
                <w:sz w:val="22"/>
                <w:szCs w:val="22"/>
              </w:rPr>
            </w:pPr>
            <w:r>
              <w:rPr>
                <w:sz w:val="22"/>
                <w:szCs w:val="22"/>
              </w:rPr>
              <w:t>A</w:t>
            </w:r>
            <w:r w:rsidRPr="00435C63">
              <w:rPr>
                <w:sz w:val="22"/>
                <w:szCs w:val="22"/>
              </w:rPr>
              <w:t xml:space="preserve"> </w:t>
            </w:r>
            <w:r w:rsidR="002E34AF" w:rsidRPr="00435C63">
              <w:rPr>
                <w:sz w:val="22"/>
                <w:szCs w:val="22"/>
              </w:rPr>
              <w:t>written report</w:t>
            </w:r>
            <w:r>
              <w:rPr>
                <w:sz w:val="22"/>
                <w:szCs w:val="22"/>
              </w:rPr>
              <w:t xml:space="preserve"> was provided to which the Membership Secretary spoke</w:t>
            </w:r>
            <w:r w:rsidR="002E34AF" w:rsidRPr="00435C63">
              <w:rPr>
                <w:sz w:val="22"/>
                <w:szCs w:val="22"/>
              </w:rPr>
              <w:t>.</w:t>
            </w:r>
          </w:p>
          <w:p w14:paraId="09F6695B" w14:textId="77777777" w:rsidR="00F43F96" w:rsidRPr="00435C63" w:rsidRDefault="00F43F96" w:rsidP="00F43F96">
            <w:pPr>
              <w:spacing w:before="0" w:after="0"/>
              <w:rPr>
                <w:sz w:val="22"/>
                <w:szCs w:val="22"/>
              </w:rPr>
            </w:pPr>
          </w:p>
          <w:p w14:paraId="4D3487AC" w14:textId="77777777" w:rsidR="00F43F96" w:rsidRPr="00435C63" w:rsidRDefault="00F43F96" w:rsidP="00F43F96">
            <w:pPr>
              <w:spacing w:before="0" w:after="0"/>
              <w:rPr>
                <w:sz w:val="22"/>
                <w:szCs w:val="22"/>
              </w:rPr>
            </w:pPr>
            <w:r w:rsidRPr="00435C63">
              <w:rPr>
                <w:sz w:val="22"/>
                <w:szCs w:val="22"/>
              </w:rPr>
              <w:t>3.5 Recruitment</w:t>
            </w:r>
          </w:p>
          <w:p w14:paraId="7345B37D" w14:textId="77777777" w:rsidR="00F43F96" w:rsidRPr="00435C63" w:rsidRDefault="00F43F96" w:rsidP="00F43F96">
            <w:pPr>
              <w:spacing w:before="0" w:after="0"/>
              <w:rPr>
                <w:sz w:val="22"/>
                <w:szCs w:val="22"/>
              </w:rPr>
            </w:pPr>
          </w:p>
          <w:p w14:paraId="5403B2BA" w14:textId="77777777" w:rsidR="00F43F96" w:rsidRPr="00435C63" w:rsidRDefault="006364F8" w:rsidP="00F43F96">
            <w:pPr>
              <w:spacing w:before="0" w:after="0"/>
              <w:rPr>
                <w:sz w:val="22"/>
                <w:szCs w:val="22"/>
              </w:rPr>
            </w:pPr>
            <w:r>
              <w:rPr>
                <w:sz w:val="22"/>
                <w:szCs w:val="22"/>
              </w:rPr>
              <w:t xml:space="preserve">A </w:t>
            </w:r>
            <w:r w:rsidR="00F43F96" w:rsidRPr="00435C63">
              <w:rPr>
                <w:sz w:val="22"/>
                <w:szCs w:val="22"/>
              </w:rPr>
              <w:t>written report</w:t>
            </w:r>
            <w:r>
              <w:rPr>
                <w:sz w:val="22"/>
                <w:szCs w:val="22"/>
              </w:rPr>
              <w:t xml:space="preserve"> was provided to which the Recruitment Officer spoke</w:t>
            </w:r>
            <w:r w:rsidR="00F43F96" w:rsidRPr="00435C63">
              <w:rPr>
                <w:sz w:val="22"/>
                <w:szCs w:val="22"/>
              </w:rPr>
              <w:t>.</w:t>
            </w:r>
          </w:p>
        </w:tc>
        <w:tc>
          <w:tcPr>
            <w:tcW w:w="1667" w:type="dxa"/>
          </w:tcPr>
          <w:p w14:paraId="2CEC6E33" w14:textId="77777777" w:rsidR="002E34AF" w:rsidRPr="00435C63" w:rsidRDefault="002E34AF" w:rsidP="00F90A48">
            <w:pPr>
              <w:jc w:val="right"/>
              <w:rPr>
                <w:b/>
                <w:sz w:val="22"/>
                <w:szCs w:val="22"/>
              </w:rPr>
            </w:pPr>
          </w:p>
        </w:tc>
      </w:tr>
      <w:tr w:rsidR="00F90A48" w:rsidRPr="00EC6A0B" w14:paraId="3011C67C" w14:textId="77777777">
        <w:tc>
          <w:tcPr>
            <w:tcW w:w="7797" w:type="dxa"/>
            <w:gridSpan w:val="4"/>
          </w:tcPr>
          <w:p w14:paraId="60C5AF92" w14:textId="77777777" w:rsidR="00F43F96" w:rsidRPr="00435C63" w:rsidRDefault="00F43F96" w:rsidP="00F43F96">
            <w:pPr>
              <w:spacing w:before="0" w:after="0"/>
              <w:rPr>
                <w:sz w:val="22"/>
                <w:szCs w:val="22"/>
              </w:rPr>
            </w:pPr>
          </w:p>
          <w:p w14:paraId="1AED51DA" w14:textId="77777777" w:rsidR="00F90A48" w:rsidRPr="00435C63" w:rsidRDefault="002E34AF" w:rsidP="00F43F96">
            <w:pPr>
              <w:spacing w:before="0" w:after="0"/>
              <w:rPr>
                <w:sz w:val="22"/>
                <w:szCs w:val="22"/>
              </w:rPr>
            </w:pPr>
            <w:r w:rsidRPr="00435C63">
              <w:rPr>
                <w:sz w:val="22"/>
                <w:szCs w:val="22"/>
              </w:rPr>
              <w:t>3</w:t>
            </w:r>
            <w:r w:rsidR="007515D2" w:rsidRPr="00435C63">
              <w:rPr>
                <w:sz w:val="22"/>
                <w:szCs w:val="22"/>
              </w:rPr>
              <w:t>.</w:t>
            </w:r>
            <w:r w:rsidRPr="00435C63">
              <w:rPr>
                <w:sz w:val="22"/>
                <w:szCs w:val="22"/>
              </w:rPr>
              <w:t>6</w:t>
            </w:r>
            <w:r w:rsidR="00F90A48" w:rsidRPr="00435C63">
              <w:rPr>
                <w:sz w:val="22"/>
                <w:szCs w:val="22"/>
              </w:rPr>
              <w:t xml:space="preserve">. </w:t>
            </w:r>
            <w:r w:rsidRPr="00435C63">
              <w:rPr>
                <w:sz w:val="22"/>
                <w:szCs w:val="22"/>
              </w:rPr>
              <w:t>Ne</w:t>
            </w:r>
            <w:r w:rsidR="007515D2" w:rsidRPr="00435C63">
              <w:rPr>
                <w:sz w:val="22"/>
                <w:szCs w:val="22"/>
              </w:rPr>
              <w:t>wsletter and Web Editor</w:t>
            </w:r>
          </w:p>
          <w:p w14:paraId="1D69DB8F" w14:textId="77777777" w:rsidR="00F43F96" w:rsidRPr="00435C63" w:rsidRDefault="00F43F96" w:rsidP="00F43F96">
            <w:pPr>
              <w:spacing w:before="0" w:after="0"/>
              <w:rPr>
                <w:sz w:val="22"/>
                <w:szCs w:val="22"/>
              </w:rPr>
            </w:pPr>
          </w:p>
          <w:p w14:paraId="0118BBBE" w14:textId="77777777" w:rsidR="00F90A48" w:rsidRPr="00435C63" w:rsidRDefault="006364F8" w:rsidP="007515D2">
            <w:pPr>
              <w:spacing w:before="0" w:after="0"/>
              <w:rPr>
                <w:sz w:val="22"/>
                <w:szCs w:val="22"/>
              </w:rPr>
            </w:pPr>
            <w:r>
              <w:rPr>
                <w:sz w:val="22"/>
                <w:szCs w:val="22"/>
              </w:rPr>
              <w:t>A</w:t>
            </w:r>
            <w:r w:rsidRPr="00435C63">
              <w:rPr>
                <w:sz w:val="22"/>
                <w:szCs w:val="22"/>
              </w:rPr>
              <w:t xml:space="preserve"> </w:t>
            </w:r>
            <w:r w:rsidR="007515D2" w:rsidRPr="00435C63">
              <w:rPr>
                <w:sz w:val="22"/>
                <w:szCs w:val="22"/>
              </w:rPr>
              <w:t>written report</w:t>
            </w:r>
            <w:r>
              <w:rPr>
                <w:sz w:val="22"/>
                <w:szCs w:val="22"/>
              </w:rPr>
              <w:t xml:space="preserve"> was provided</w:t>
            </w:r>
            <w:r w:rsidR="007515D2" w:rsidRPr="00435C63">
              <w:rPr>
                <w:sz w:val="22"/>
                <w:szCs w:val="22"/>
              </w:rPr>
              <w:t xml:space="preserve">.  It was noted that it was coming to the point that sponsors of the newsletter would </w:t>
            </w:r>
            <w:r w:rsidR="000662D0">
              <w:rPr>
                <w:sz w:val="22"/>
                <w:szCs w:val="22"/>
              </w:rPr>
              <w:t xml:space="preserve">need to </w:t>
            </w:r>
            <w:r w:rsidR="007515D2" w:rsidRPr="00435C63">
              <w:rPr>
                <w:sz w:val="22"/>
                <w:szCs w:val="22"/>
              </w:rPr>
              <w:t>be re</w:t>
            </w:r>
            <w:r w:rsidR="000662D0">
              <w:rPr>
                <w:sz w:val="22"/>
                <w:szCs w:val="22"/>
              </w:rPr>
              <w:t>ne</w:t>
            </w:r>
            <w:r w:rsidR="007515D2" w:rsidRPr="00435C63">
              <w:rPr>
                <w:sz w:val="22"/>
                <w:szCs w:val="22"/>
              </w:rPr>
              <w:t>wed, and it was hoped that the number of sponsors would be increased.</w:t>
            </w:r>
          </w:p>
          <w:p w14:paraId="2CE723BE" w14:textId="77777777" w:rsidR="007515D2" w:rsidRPr="00435C63" w:rsidRDefault="007515D2" w:rsidP="007515D2">
            <w:pPr>
              <w:spacing w:before="0" w:after="0"/>
              <w:rPr>
                <w:sz w:val="22"/>
                <w:szCs w:val="22"/>
              </w:rPr>
            </w:pPr>
          </w:p>
          <w:p w14:paraId="3A5300F3" w14:textId="77777777" w:rsidR="007515D2" w:rsidRPr="00435C63" w:rsidRDefault="007515D2" w:rsidP="007515D2">
            <w:pPr>
              <w:spacing w:before="0" w:after="0"/>
              <w:rPr>
                <w:sz w:val="22"/>
                <w:szCs w:val="22"/>
              </w:rPr>
            </w:pPr>
            <w:r w:rsidRPr="00435C63">
              <w:rPr>
                <w:sz w:val="22"/>
                <w:szCs w:val="22"/>
              </w:rPr>
              <w:t>The newsletter article on open access was highlighted by members present as useful.  The continued value of the newsletter for members was also stated by members present.</w:t>
            </w:r>
          </w:p>
          <w:p w14:paraId="1D582FDA" w14:textId="77777777" w:rsidR="007515D2" w:rsidRPr="00435C63" w:rsidRDefault="007515D2" w:rsidP="007515D2">
            <w:pPr>
              <w:spacing w:before="0" w:after="0"/>
              <w:rPr>
                <w:sz w:val="22"/>
                <w:szCs w:val="22"/>
              </w:rPr>
            </w:pPr>
          </w:p>
          <w:p w14:paraId="5B307797" w14:textId="77777777" w:rsidR="007515D2" w:rsidRPr="00435C63" w:rsidRDefault="007515D2" w:rsidP="007515D2">
            <w:pPr>
              <w:spacing w:before="0" w:after="0"/>
              <w:rPr>
                <w:sz w:val="22"/>
                <w:szCs w:val="22"/>
              </w:rPr>
            </w:pPr>
            <w:r w:rsidRPr="00435C63">
              <w:rPr>
                <w:sz w:val="22"/>
                <w:szCs w:val="22"/>
              </w:rPr>
              <w:t>3.7 PG Student Representative</w:t>
            </w:r>
          </w:p>
          <w:p w14:paraId="6D68BAF0" w14:textId="77777777" w:rsidR="007515D2" w:rsidRPr="00435C63" w:rsidRDefault="007515D2" w:rsidP="007515D2">
            <w:pPr>
              <w:spacing w:before="0" w:after="0"/>
              <w:rPr>
                <w:sz w:val="22"/>
                <w:szCs w:val="22"/>
              </w:rPr>
            </w:pPr>
          </w:p>
          <w:p w14:paraId="65D87648" w14:textId="77777777" w:rsidR="007F5835" w:rsidRPr="00435C63" w:rsidRDefault="007515D2" w:rsidP="007515D2">
            <w:pPr>
              <w:spacing w:before="0" w:after="0"/>
              <w:rPr>
                <w:sz w:val="22"/>
                <w:szCs w:val="22"/>
              </w:rPr>
            </w:pPr>
            <w:r w:rsidRPr="00435C63">
              <w:rPr>
                <w:sz w:val="22"/>
                <w:szCs w:val="22"/>
              </w:rPr>
              <w:t>Charlotte Bendall was welcomed to the post.  It</w:t>
            </w:r>
            <w:r w:rsidR="007F5835" w:rsidRPr="00435C63">
              <w:rPr>
                <w:sz w:val="22"/>
                <w:szCs w:val="22"/>
              </w:rPr>
              <w:t xml:space="preserve"> was noted that a major task during the first year had been developing an e-list of PG members.  This was progressing well.  </w:t>
            </w:r>
            <w:r w:rsidR="006364F8">
              <w:rPr>
                <w:sz w:val="22"/>
                <w:szCs w:val="22"/>
              </w:rPr>
              <w:t>A</w:t>
            </w:r>
            <w:r w:rsidR="006364F8" w:rsidRPr="00435C63">
              <w:rPr>
                <w:sz w:val="22"/>
                <w:szCs w:val="22"/>
              </w:rPr>
              <w:t xml:space="preserve"> </w:t>
            </w:r>
            <w:r w:rsidR="007F5835" w:rsidRPr="00435C63">
              <w:rPr>
                <w:sz w:val="22"/>
                <w:szCs w:val="22"/>
              </w:rPr>
              <w:t xml:space="preserve">written report </w:t>
            </w:r>
            <w:r w:rsidR="006364F8">
              <w:rPr>
                <w:sz w:val="22"/>
                <w:szCs w:val="22"/>
              </w:rPr>
              <w:t>was also provided</w:t>
            </w:r>
            <w:r w:rsidR="007F5835" w:rsidRPr="00435C63">
              <w:rPr>
                <w:sz w:val="22"/>
                <w:szCs w:val="22"/>
              </w:rPr>
              <w:t>.</w:t>
            </w:r>
          </w:p>
          <w:p w14:paraId="3C3E93FB" w14:textId="77777777" w:rsidR="007F5835" w:rsidRPr="00435C63" w:rsidRDefault="007F5835" w:rsidP="007515D2">
            <w:pPr>
              <w:spacing w:before="0" w:after="0"/>
              <w:rPr>
                <w:sz w:val="22"/>
                <w:szCs w:val="22"/>
              </w:rPr>
            </w:pPr>
          </w:p>
          <w:p w14:paraId="47BFC645" w14:textId="77777777" w:rsidR="007F5835" w:rsidRPr="00435C63" w:rsidRDefault="007F5835" w:rsidP="007515D2">
            <w:pPr>
              <w:spacing w:before="0" w:after="0"/>
              <w:rPr>
                <w:sz w:val="22"/>
                <w:szCs w:val="22"/>
              </w:rPr>
            </w:pPr>
            <w:r w:rsidRPr="00435C63">
              <w:rPr>
                <w:sz w:val="22"/>
                <w:szCs w:val="22"/>
              </w:rPr>
              <w:t>3.8 Webmaster</w:t>
            </w:r>
          </w:p>
          <w:p w14:paraId="232626DA" w14:textId="77777777" w:rsidR="007F5835" w:rsidRPr="00435C63" w:rsidRDefault="007F5835" w:rsidP="007515D2">
            <w:pPr>
              <w:spacing w:before="0" w:after="0"/>
              <w:rPr>
                <w:sz w:val="22"/>
                <w:szCs w:val="22"/>
              </w:rPr>
            </w:pPr>
          </w:p>
          <w:p w14:paraId="09AD2E40" w14:textId="77777777" w:rsidR="007F5835" w:rsidRPr="00435C63" w:rsidRDefault="007F5835" w:rsidP="007515D2">
            <w:pPr>
              <w:spacing w:before="0" w:after="0"/>
              <w:rPr>
                <w:sz w:val="22"/>
                <w:szCs w:val="22"/>
              </w:rPr>
            </w:pPr>
            <w:r w:rsidRPr="00435C63">
              <w:rPr>
                <w:sz w:val="22"/>
                <w:szCs w:val="22"/>
              </w:rPr>
              <w:t>No report.</w:t>
            </w:r>
          </w:p>
          <w:p w14:paraId="53D3F171" w14:textId="77777777" w:rsidR="007F5835" w:rsidRPr="00435C63" w:rsidRDefault="007F5835" w:rsidP="007515D2">
            <w:pPr>
              <w:spacing w:before="0" w:after="0"/>
              <w:rPr>
                <w:sz w:val="22"/>
                <w:szCs w:val="22"/>
              </w:rPr>
            </w:pPr>
          </w:p>
          <w:p w14:paraId="04E24BA1" w14:textId="77777777" w:rsidR="007F5835" w:rsidRPr="00435C63" w:rsidRDefault="007F5835" w:rsidP="007515D2">
            <w:pPr>
              <w:spacing w:before="0" w:after="0"/>
              <w:rPr>
                <w:sz w:val="22"/>
                <w:szCs w:val="22"/>
              </w:rPr>
            </w:pPr>
            <w:r w:rsidRPr="00435C63">
              <w:rPr>
                <w:sz w:val="22"/>
                <w:szCs w:val="22"/>
              </w:rPr>
              <w:t>3.9 International Liaison</w:t>
            </w:r>
          </w:p>
          <w:p w14:paraId="787C0F37" w14:textId="77777777" w:rsidR="007F5835" w:rsidRPr="00435C63" w:rsidRDefault="007F5835" w:rsidP="007515D2">
            <w:pPr>
              <w:spacing w:before="0" w:after="0"/>
              <w:rPr>
                <w:sz w:val="22"/>
                <w:szCs w:val="22"/>
              </w:rPr>
            </w:pPr>
          </w:p>
          <w:p w14:paraId="4A60A5DE" w14:textId="77777777" w:rsidR="007F5835" w:rsidRPr="00435C63" w:rsidRDefault="007F5835" w:rsidP="007515D2">
            <w:pPr>
              <w:spacing w:before="0" w:after="0"/>
              <w:rPr>
                <w:sz w:val="22"/>
                <w:szCs w:val="22"/>
              </w:rPr>
            </w:pPr>
            <w:r w:rsidRPr="00435C63">
              <w:rPr>
                <w:sz w:val="22"/>
                <w:szCs w:val="22"/>
              </w:rPr>
              <w:t>No report.</w:t>
            </w:r>
          </w:p>
          <w:p w14:paraId="78C81D45" w14:textId="77777777" w:rsidR="007F5835" w:rsidRPr="00435C63" w:rsidRDefault="007F5835" w:rsidP="007515D2">
            <w:pPr>
              <w:spacing w:before="0" w:after="0"/>
              <w:rPr>
                <w:sz w:val="22"/>
                <w:szCs w:val="22"/>
              </w:rPr>
            </w:pPr>
          </w:p>
          <w:p w14:paraId="3017E84A" w14:textId="77777777" w:rsidR="007F5835" w:rsidRPr="00435C63" w:rsidRDefault="007F5835" w:rsidP="007515D2">
            <w:pPr>
              <w:spacing w:before="0" w:after="0"/>
              <w:rPr>
                <w:sz w:val="22"/>
                <w:szCs w:val="22"/>
              </w:rPr>
            </w:pPr>
            <w:r w:rsidRPr="00435C63">
              <w:rPr>
                <w:sz w:val="22"/>
                <w:szCs w:val="22"/>
              </w:rPr>
              <w:t>3.10 Social Media</w:t>
            </w:r>
          </w:p>
          <w:p w14:paraId="20371B0D" w14:textId="77777777" w:rsidR="007F5835" w:rsidRPr="00435C63" w:rsidRDefault="007F5835" w:rsidP="007515D2">
            <w:pPr>
              <w:spacing w:before="0" w:after="0"/>
              <w:rPr>
                <w:sz w:val="22"/>
                <w:szCs w:val="22"/>
              </w:rPr>
            </w:pPr>
          </w:p>
          <w:p w14:paraId="7D159617" w14:textId="77777777" w:rsidR="007F5835" w:rsidRPr="00435C63" w:rsidRDefault="007F5835" w:rsidP="007515D2">
            <w:pPr>
              <w:spacing w:before="0" w:after="0"/>
              <w:rPr>
                <w:sz w:val="22"/>
                <w:szCs w:val="22"/>
              </w:rPr>
            </w:pPr>
            <w:r w:rsidRPr="00435C63">
              <w:rPr>
                <w:sz w:val="22"/>
                <w:szCs w:val="22"/>
              </w:rPr>
              <w:t xml:space="preserve">This was a new role that had been developed over the year.   It was reported that the Association now has a presence on Twitter, Facebook and LinkedIn.  </w:t>
            </w:r>
            <w:r w:rsidR="00CE4150" w:rsidRPr="00435C63">
              <w:rPr>
                <w:sz w:val="22"/>
                <w:szCs w:val="22"/>
              </w:rPr>
              <w:t xml:space="preserve">The York conference was also making extensive use of Twitter with streams having their own </w:t>
            </w:r>
            <w:proofErr w:type="spellStart"/>
            <w:r w:rsidR="00CE4150" w:rsidRPr="00435C63">
              <w:rPr>
                <w:sz w:val="22"/>
                <w:szCs w:val="22"/>
              </w:rPr>
              <w:t>hashtags</w:t>
            </w:r>
            <w:proofErr w:type="spellEnd"/>
            <w:r w:rsidR="00CE4150" w:rsidRPr="00435C63">
              <w:rPr>
                <w:sz w:val="22"/>
                <w:szCs w:val="22"/>
              </w:rPr>
              <w:t xml:space="preserve"> and a ‘Twitter Wall’ being used in the </w:t>
            </w:r>
            <w:proofErr w:type="gramStart"/>
            <w:r w:rsidR="00CE4150" w:rsidRPr="00435C63">
              <w:rPr>
                <w:sz w:val="22"/>
                <w:szCs w:val="22"/>
              </w:rPr>
              <w:t>publishers</w:t>
            </w:r>
            <w:proofErr w:type="gramEnd"/>
            <w:r w:rsidR="00CE4150" w:rsidRPr="00435C63">
              <w:rPr>
                <w:sz w:val="22"/>
                <w:szCs w:val="22"/>
              </w:rPr>
              <w:t xml:space="preserve"> area.</w:t>
            </w:r>
          </w:p>
          <w:p w14:paraId="402BDE6D" w14:textId="77777777" w:rsidR="007F5835" w:rsidRPr="00435C63" w:rsidRDefault="007F5835" w:rsidP="007515D2">
            <w:pPr>
              <w:spacing w:before="0" w:after="0"/>
              <w:rPr>
                <w:sz w:val="22"/>
                <w:szCs w:val="22"/>
              </w:rPr>
            </w:pPr>
          </w:p>
        </w:tc>
        <w:tc>
          <w:tcPr>
            <w:tcW w:w="1667" w:type="dxa"/>
          </w:tcPr>
          <w:p w14:paraId="6E00CEFE" w14:textId="77777777" w:rsidR="00F90A48" w:rsidRPr="00435C63" w:rsidRDefault="00F90A48" w:rsidP="00F90A48">
            <w:pPr>
              <w:jc w:val="right"/>
              <w:rPr>
                <w:b/>
                <w:sz w:val="22"/>
                <w:szCs w:val="22"/>
              </w:rPr>
            </w:pPr>
          </w:p>
        </w:tc>
      </w:tr>
      <w:tr w:rsidR="00F90A48" w:rsidRPr="00EC6A0B" w14:paraId="051CBDF1" w14:textId="77777777">
        <w:tc>
          <w:tcPr>
            <w:tcW w:w="7797" w:type="dxa"/>
            <w:gridSpan w:val="4"/>
          </w:tcPr>
          <w:p w14:paraId="34F83F37" w14:textId="77777777" w:rsidR="00F43F96" w:rsidRPr="00435C63" w:rsidRDefault="00CE4150" w:rsidP="00F43F96">
            <w:pPr>
              <w:spacing w:before="0" w:after="0"/>
              <w:rPr>
                <w:sz w:val="22"/>
                <w:szCs w:val="22"/>
              </w:rPr>
            </w:pPr>
            <w:r w:rsidRPr="00435C63">
              <w:rPr>
                <w:sz w:val="22"/>
                <w:szCs w:val="22"/>
              </w:rPr>
              <w:t xml:space="preserve">A member present requested that the newsletter </w:t>
            </w:r>
            <w:r w:rsidR="000662D0">
              <w:rPr>
                <w:sz w:val="22"/>
                <w:szCs w:val="22"/>
              </w:rPr>
              <w:t>publish</w:t>
            </w:r>
            <w:r w:rsidR="000662D0" w:rsidRPr="00435C63">
              <w:rPr>
                <w:sz w:val="22"/>
                <w:szCs w:val="22"/>
              </w:rPr>
              <w:t xml:space="preserve"> </w:t>
            </w:r>
            <w:r w:rsidRPr="00435C63">
              <w:rPr>
                <w:sz w:val="22"/>
                <w:szCs w:val="22"/>
              </w:rPr>
              <w:t>a piece on ‘tweeting for dummies’</w:t>
            </w:r>
          </w:p>
          <w:p w14:paraId="329DF55A" w14:textId="77777777" w:rsidR="00CE4150" w:rsidRPr="00435C63" w:rsidRDefault="00CE4150" w:rsidP="00F43F96">
            <w:pPr>
              <w:spacing w:before="0" w:after="0"/>
              <w:rPr>
                <w:sz w:val="22"/>
                <w:szCs w:val="22"/>
              </w:rPr>
            </w:pPr>
          </w:p>
          <w:p w14:paraId="70DA4566" w14:textId="77777777" w:rsidR="00F90A48" w:rsidRPr="00435C63" w:rsidRDefault="00F90A48" w:rsidP="00F43F96">
            <w:pPr>
              <w:spacing w:before="0" w:after="0"/>
              <w:rPr>
                <w:sz w:val="22"/>
                <w:szCs w:val="22"/>
              </w:rPr>
            </w:pPr>
            <w:r w:rsidRPr="00435C63">
              <w:rPr>
                <w:sz w:val="22"/>
                <w:szCs w:val="22"/>
              </w:rPr>
              <w:t>4. Elections</w:t>
            </w:r>
          </w:p>
          <w:p w14:paraId="00A553BE" w14:textId="77777777" w:rsidR="00F43F96" w:rsidRPr="00435C63" w:rsidRDefault="00F43F96" w:rsidP="00F43F96">
            <w:pPr>
              <w:spacing w:before="0" w:after="0"/>
              <w:ind w:left="67"/>
              <w:rPr>
                <w:sz w:val="22"/>
                <w:szCs w:val="22"/>
              </w:rPr>
            </w:pPr>
          </w:p>
          <w:p w14:paraId="618A52E6" w14:textId="77777777" w:rsidR="007251BB" w:rsidRPr="00435C63" w:rsidRDefault="00266784" w:rsidP="00F43F96">
            <w:pPr>
              <w:spacing w:before="0" w:after="0"/>
              <w:rPr>
                <w:sz w:val="22"/>
                <w:szCs w:val="22"/>
              </w:rPr>
            </w:pPr>
            <w:r w:rsidRPr="00435C63">
              <w:rPr>
                <w:sz w:val="22"/>
                <w:szCs w:val="22"/>
              </w:rPr>
              <w:t>Chris Ashford and Mark O’Brien were elected to a se</w:t>
            </w:r>
            <w:r w:rsidR="007F5835" w:rsidRPr="00435C63">
              <w:rPr>
                <w:sz w:val="22"/>
                <w:szCs w:val="22"/>
              </w:rPr>
              <w:t>cond term and will take on the O</w:t>
            </w:r>
            <w:r w:rsidRPr="00435C63">
              <w:rPr>
                <w:sz w:val="22"/>
                <w:szCs w:val="22"/>
              </w:rPr>
              <w:t xml:space="preserve">fficer roles of Secretary and Treasurer respectively.  Sarah Blandy will take on the position of Membership Secretary.  </w:t>
            </w:r>
          </w:p>
          <w:p w14:paraId="129B2836" w14:textId="77777777" w:rsidR="007515D2" w:rsidRPr="00435C63" w:rsidRDefault="007515D2" w:rsidP="00F43F96">
            <w:pPr>
              <w:spacing w:before="0" w:after="0"/>
              <w:rPr>
                <w:sz w:val="22"/>
                <w:szCs w:val="22"/>
              </w:rPr>
            </w:pPr>
          </w:p>
          <w:p w14:paraId="656258B6" w14:textId="77777777" w:rsidR="00266784" w:rsidRPr="00435C63" w:rsidRDefault="000662D0" w:rsidP="00F43F96">
            <w:pPr>
              <w:spacing w:before="0" w:after="0"/>
              <w:rPr>
                <w:sz w:val="22"/>
                <w:szCs w:val="22"/>
              </w:rPr>
            </w:pPr>
            <w:r>
              <w:rPr>
                <w:sz w:val="22"/>
                <w:szCs w:val="22"/>
              </w:rPr>
              <w:t xml:space="preserve">Nominations were called for vacant positions on the Executive. </w:t>
            </w:r>
            <w:proofErr w:type="spellStart"/>
            <w:r w:rsidR="00CE4150" w:rsidRPr="00435C63">
              <w:rPr>
                <w:sz w:val="22"/>
                <w:szCs w:val="22"/>
              </w:rPr>
              <w:t>Geeta</w:t>
            </w:r>
            <w:proofErr w:type="spellEnd"/>
            <w:r w:rsidR="00CE4150" w:rsidRPr="00435C63">
              <w:rPr>
                <w:sz w:val="22"/>
                <w:szCs w:val="22"/>
              </w:rPr>
              <w:t xml:space="preserve"> Gill, Ben Livings, Jen Hendry, Jess </w:t>
            </w:r>
            <w:proofErr w:type="spellStart"/>
            <w:r w:rsidR="00CE4150" w:rsidRPr="00435C63">
              <w:rPr>
                <w:sz w:val="22"/>
                <w:szCs w:val="22"/>
              </w:rPr>
              <w:t>Guth</w:t>
            </w:r>
            <w:proofErr w:type="spellEnd"/>
            <w:r w:rsidR="000F18B5" w:rsidRPr="00435C63">
              <w:rPr>
                <w:sz w:val="22"/>
                <w:szCs w:val="22"/>
              </w:rPr>
              <w:t>, and Rosie Harding</w:t>
            </w:r>
            <w:r>
              <w:rPr>
                <w:sz w:val="22"/>
                <w:szCs w:val="22"/>
              </w:rPr>
              <w:t xml:space="preserve"> were nominated</w:t>
            </w:r>
            <w:r w:rsidR="000F18B5" w:rsidRPr="00435C63">
              <w:rPr>
                <w:sz w:val="22"/>
                <w:szCs w:val="22"/>
              </w:rPr>
              <w:t>.</w:t>
            </w:r>
            <w:r>
              <w:rPr>
                <w:sz w:val="22"/>
                <w:szCs w:val="22"/>
              </w:rPr>
              <w:t xml:space="preserve"> Since there were four vacancies this year and one remaining from 2012, all five nominees were duly elected.</w:t>
            </w:r>
          </w:p>
          <w:p w14:paraId="08F227B2" w14:textId="77777777" w:rsidR="007F5835" w:rsidRPr="00435C63" w:rsidRDefault="007F5835" w:rsidP="00F43F96">
            <w:pPr>
              <w:spacing w:before="0" w:after="0"/>
              <w:rPr>
                <w:sz w:val="22"/>
                <w:szCs w:val="22"/>
              </w:rPr>
            </w:pPr>
          </w:p>
          <w:p w14:paraId="4CE98884" w14:textId="77777777" w:rsidR="007F5835" w:rsidRPr="00435C63" w:rsidRDefault="007F5835" w:rsidP="00F43F96">
            <w:pPr>
              <w:spacing w:before="0" w:after="0"/>
              <w:rPr>
                <w:sz w:val="22"/>
                <w:szCs w:val="22"/>
              </w:rPr>
            </w:pPr>
            <w:r w:rsidRPr="00435C63">
              <w:rPr>
                <w:sz w:val="22"/>
                <w:szCs w:val="22"/>
              </w:rPr>
              <w:t xml:space="preserve">Newly elected members were encouraged to attend the next Executive </w:t>
            </w:r>
            <w:r w:rsidRPr="00435C63">
              <w:rPr>
                <w:sz w:val="22"/>
                <w:szCs w:val="22"/>
              </w:rPr>
              <w:lastRenderedPageBreak/>
              <w:t>meeting to be held on 28.03.14.  New members would also be added to the Executive mailing list.</w:t>
            </w:r>
          </w:p>
          <w:p w14:paraId="36271A47" w14:textId="77777777" w:rsidR="00F43F96" w:rsidRPr="00435C63" w:rsidRDefault="00F43F96" w:rsidP="00F43F96">
            <w:pPr>
              <w:spacing w:before="0" w:after="0"/>
              <w:rPr>
                <w:sz w:val="22"/>
                <w:szCs w:val="22"/>
              </w:rPr>
            </w:pPr>
          </w:p>
          <w:p w14:paraId="1527E5F8" w14:textId="77777777" w:rsidR="007F5835" w:rsidRPr="00435C63" w:rsidRDefault="007F5835" w:rsidP="00F43F96">
            <w:pPr>
              <w:spacing w:before="0" w:after="0"/>
              <w:rPr>
                <w:sz w:val="22"/>
                <w:szCs w:val="22"/>
              </w:rPr>
            </w:pPr>
            <w:r w:rsidRPr="00435C63">
              <w:rPr>
                <w:sz w:val="22"/>
                <w:szCs w:val="22"/>
              </w:rPr>
              <w:t>5. Any Other Business</w:t>
            </w:r>
          </w:p>
          <w:p w14:paraId="36AE1C35" w14:textId="77777777" w:rsidR="007F5835" w:rsidRPr="00435C63" w:rsidRDefault="007F5835" w:rsidP="00F43F96">
            <w:pPr>
              <w:spacing w:before="0" w:after="0"/>
              <w:rPr>
                <w:sz w:val="22"/>
                <w:szCs w:val="22"/>
              </w:rPr>
            </w:pPr>
          </w:p>
          <w:p w14:paraId="507CF12C" w14:textId="77777777" w:rsidR="007F5835" w:rsidRPr="00435C63" w:rsidRDefault="007F5835" w:rsidP="00F43F96">
            <w:pPr>
              <w:spacing w:before="0" w:after="0"/>
              <w:rPr>
                <w:sz w:val="22"/>
                <w:szCs w:val="22"/>
              </w:rPr>
            </w:pPr>
            <w:r w:rsidRPr="00435C63">
              <w:rPr>
                <w:sz w:val="22"/>
                <w:szCs w:val="22"/>
              </w:rPr>
              <w:t>None.</w:t>
            </w:r>
          </w:p>
          <w:p w14:paraId="643D0F9B" w14:textId="77777777" w:rsidR="007F5835" w:rsidRPr="00435C63" w:rsidRDefault="007F5835" w:rsidP="00F43F96">
            <w:pPr>
              <w:spacing w:before="0" w:after="0"/>
              <w:rPr>
                <w:sz w:val="22"/>
                <w:szCs w:val="22"/>
              </w:rPr>
            </w:pPr>
          </w:p>
          <w:p w14:paraId="158C995C" w14:textId="77777777" w:rsidR="007251BB" w:rsidRPr="00435C63" w:rsidRDefault="007F5835" w:rsidP="00F43F96">
            <w:pPr>
              <w:spacing w:before="0" w:after="0"/>
              <w:rPr>
                <w:sz w:val="22"/>
                <w:szCs w:val="22"/>
              </w:rPr>
            </w:pPr>
            <w:r w:rsidRPr="00435C63">
              <w:rPr>
                <w:sz w:val="22"/>
                <w:szCs w:val="22"/>
              </w:rPr>
              <w:t>6</w:t>
            </w:r>
            <w:r w:rsidR="007251BB" w:rsidRPr="00435C63">
              <w:rPr>
                <w:sz w:val="22"/>
                <w:szCs w:val="22"/>
              </w:rPr>
              <w:t>. Next Meeting</w:t>
            </w:r>
          </w:p>
          <w:p w14:paraId="4DE40F0D" w14:textId="77777777" w:rsidR="00435C63" w:rsidRDefault="00435C63" w:rsidP="00F43F96">
            <w:pPr>
              <w:spacing w:before="0" w:after="0"/>
              <w:rPr>
                <w:sz w:val="22"/>
                <w:szCs w:val="22"/>
              </w:rPr>
            </w:pPr>
          </w:p>
          <w:p w14:paraId="41223B24" w14:textId="77777777" w:rsidR="007251BB" w:rsidRPr="00435C63" w:rsidRDefault="007251BB" w:rsidP="00F43F96">
            <w:pPr>
              <w:spacing w:before="0" w:after="0"/>
              <w:rPr>
                <w:sz w:val="22"/>
                <w:szCs w:val="22"/>
              </w:rPr>
            </w:pPr>
            <w:r w:rsidRPr="00435C63">
              <w:rPr>
                <w:sz w:val="22"/>
                <w:szCs w:val="22"/>
              </w:rPr>
              <w:t>The n</w:t>
            </w:r>
            <w:r w:rsidR="00F43F96" w:rsidRPr="00435C63">
              <w:rPr>
                <w:sz w:val="22"/>
                <w:szCs w:val="22"/>
              </w:rPr>
              <w:t>ext AGM will be held at the RGU, Aberdeen</w:t>
            </w:r>
            <w:r w:rsidR="007515D2" w:rsidRPr="00435C63">
              <w:rPr>
                <w:sz w:val="22"/>
                <w:szCs w:val="22"/>
              </w:rPr>
              <w:t xml:space="preserve"> conference on 10.04.14</w:t>
            </w:r>
            <w:r w:rsidRPr="00435C63">
              <w:rPr>
                <w:sz w:val="22"/>
                <w:szCs w:val="22"/>
              </w:rPr>
              <w:t>.</w:t>
            </w:r>
          </w:p>
        </w:tc>
        <w:tc>
          <w:tcPr>
            <w:tcW w:w="1667" w:type="dxa"/>
          </w:tcPr>
          <w:p w14:paraId="5943B09D" w14:textId="77777777" w:rsidR="00F90A48" w:rsidRPr="00435C63" w:rsidRDefault="00CE4150" w:rsidP="00F90A48">
            <w:pPr>
              <w:jc w:val="right"/>
              <w:rPr>
                <w:b/>
                <w:sz w:val="22"/>
                <w:szCs w:val="22"/>
              </w:rPr>
            </w:pPr>
            <w:r w:rsidRPr="00435C63">
              <w:rPr>
                <w:b/>
                <w:sz w:val="22"/>
                <w:szCs w:val="22"/>
              </w:rPr>
              <w:lastRenderedPageBreak/>
              <w:t>CA</w:t>
            </w:r>
          </w:p>
          <w:p w14:paraId="14DB5D64" w14:textId="77777777" w:rsidR="007F5835" w:rsidRPr="00435C63" w:rsidRDefault="007F5835" w:rsidP="00F90A48">
            <w:pPr>
              <w:jc w:val="right"/>
              <w:rPr>
                <w:b/>
                <w:sz w:val="22"/>
                <w:szCs w:val="22"/>
              </w:rPr>
            </w:pPr>
          </w:p>
          <w:p w14:paraId="3E9A7D73" w14:textId="77777777" w:rsidR="007F5835" w:rsidRPr="00435C63" w:rsidRDefault="007F5835" w:rsidP="00F90A48">
            <w:pPr>
              <w:jc w:val="right"/>
              <w:rPr>
                <w:b/>
                <w:sz w:val="22"/>
                <w:szCs w:val="22"/>
              </w:rPr>
            </w:pPr>
          </w:p>
          <w:p w14:paraId="47CB807D" w14:textId="77777777" w:rsidR="007F5835" w:rsidRPr="00435C63" w:rsidRDefault="007F5835" w:rsidP="00F90A48">
            <w:pPr>
              <w:jc w:val="right"/>
              <w:rPr>
                <w:b/>
                <w:sz w:val="22"/>
                <w:szCs w:val="22"/>
              </w:rPr>
            </w:pPr>
          </w:p>
          <w:p w14:paraId="650D21D6" w14:textId="77777777" w:rsidR="007F5835" w:rsidRPr="00435C63" w:rsidRDefault="007F5835" w:rsidP="00F90A48">
            <w:pPr>
              <w:jc w:val="right"/>
              <w:rPr>
                <w:b/>
                <w:sz w:val="22"/>
                <w:szCs w:val="22"/>
              </w:rPr>
            </w:pPr>
          </w:p>
          <w:p w14:paraId="43D7F432" w14:textId="77777777" w:rsidR="007F5835" w:rsidRPr="00435C63" w:rsidRDefault="007F5835" w:rsidP="00F90A48">
            <w:pPr>
              <w:jc w:val="right"/>
              <w:rPr>
                <w:b/>
                <w:sz w:val="22"/>
                <w:szCs w:val="22"/>
              </w:rPr>
            </w:pPr>
          </w:p>
          <w:p w14:paraId="4EBFF9C1" w14:textId="77777777" w:rsidR="007F5835" w:rsidRPr="00435C63" w:rsidRDefault="007F5835" w:rsidP="00F90A48">
            <w:pPr>
              <w:jc w:val="right"/>
              <w:rPr>
                <w:b/>
                <w:sz w:val="22"/>
                <w:szCs w:val="22"/>
              </w:rPr>
            </w:pPr>
          </w:p>
          <w:p w14:paraId="35DD47EA" w14:textId="77777777" w:rsidR="007F5835" w:rsidRPr="00435C63" w:rsidRDefault="007F5835" w:rsidP="00F90A48">
            <w:pPr>
              <w:jc w:val="right"/>
              <w:rPr>
                <w:b/>
                <w:sz w:val="22"/>
                <w:szCs w:val="22"/>
              </w:rPr>
            </w:pPr>
            <w:r w:rsidRPr="00435C63">
              <w:rPr>
                <w:b/>
                <w:sz w:val="22"/>
                <w:szCs w:val="22"/>
              </w:rPr>
              <w:t>CA/MS</w:t>
            </w:r>
          </w:p>
        </w:tc>
      </w:tr>
    </w:tbl>
    <w:p w14:paraId="3AAF898A" w14:textId="77777777" w:rsidR="00F90A48" w:rsidRDefault="00F90A48"/>
    <w:p w14:paraId="7B3C3571" w14:textId="77777777" w:rsidR="00F90A48" w:rsidRDefault="00F90A48"/>
    <w:sectPr w:rsidR="00F90A48" w:rsidSect="00F90A48">
      <w:footerReference w:type="default" r:id="rId9"/>
      <w:pgSz w:w="11904" w:h="16834"/>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2FA4DE" w14:textId="77777777" w:rsidR="00CE4150" w:rsidRDefault="00CE4150">
      <w:pPr>
        <w:spacing w:before="0" w:after="0"/>
      </w:pPr>
      <w:r>
        <w:separator/>
      </w:r>
    </w:p>
  </w:endnote>
  <w:endnote w:type="continuationSeparator" w:id="0">
    <w:p w14:paraId="2DBECC59" w14:textId="77777777" w:rsidR="00CE4150" w:rsidRDefault="00CE41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Helvetica Neue LT">
    <w:altName w:val="Cambria"/>
    <w:panose1 w:val="00000000000000000000"/>
    <w:charset w:val="4D"/>
    <w:family w:val="swiss"/>
    <w:notTrueType/>
    <w:pitch w:val="default"/>
    <w:sig w:usb0="00000003" w:usb1="00000000" w:usb2="00000000" w:usb3="00000000" w:csb0="00000001" w:csb1="00000000"/>
  </w:font>
  <w:font w:name="LucidaGrande">
    <w:altName w:val="Lucida Grande"/>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B60DF" w14:textId="77777777" w:rsidR="00CE4150" w:rsidRDefault="00CE4150" w:rsidP="00F90A48">
    <w:pPr>
      <w:pStyle w:val="Footer"/>
      <w:jc w:val="right"/>
    </w:pPr>
    <w:r>
      <w:t xml:space="preserve">Minutes SLSA AGM York 2013 </w:t>
    </w:r>
    <w:r w:rsidR="00707FDD">
      <w:rPr>
        <w:rStyle w:val="PageNumber"/>
      </w:rPr>
      <w:fldChar w:fldCharType="begin"/>
    </w:r>
    <w:r>
      <w:rPr>
        <w:rStyle w:val="PageNumber"/>
      </w:rPr>
      <w:instrText xml:space="preserve"> PAGE </w:instrText>
    </w:r>
    <w:r w:rsidR="00707FDD">
      <w:rPr>
        <w:rStyle w:val="PageNumber"/>
      </w:rPr>
      <w:fldChar w:fldCharType="separate"/>
    </w:r>
    <w:r w:rsidR="00E839F3">
      <w:rPr>
        <w:rStyle w:val="PageNumber"/>
        <w:noProof/>
      </w:rPr>
      <w:t>2</w:t>
    </w:r>
    <w:r w:rsidR="00707FDD">
      <w:rPr>
        <w:rStyle w:val="PageNumber"/>
      </w:rPr>
      <w:fldChar w:fldCharType="end"/>
    </w:r>
    <w:r>
      <w:rPr>
        <w:rStyle w:val="PageNumber"/>
      </w:rPr>
      <w:t>/</w:t>
    </w:r>
    <w:r w:rsidR="00707FDD">
      <w:rPr>
        <w:rStyle w:val="PageNumber"/>
      </w:rPr>
      <w:fldChar w:fldCharType="begin"/>
    </w:r>
    <w:r>
      <w:rPr>
        <w:rStyle w:val="PageNumber"/>
      </w:rPr>
      <w:instrText xml:space="preserve"> NUMPAGES </w:instrText>
    </w:r>
    <w:r w:rsidR="00707FDD">
      <w:rPr>
        <w:rStyle w:val="PageNumber"/>
      </w:rPr>
      <w:fldChar w:fldCharType="separate"/>
    </w:r>
    <w:r w:rsidR="00E839F3">
      <w:rPr>
        <w:rStyle w:val="PageNumber"/>
        <w:noProof/>
      </w:rPr>
      <w:t>4</w:t>
    </w:r>
    <w:r w:rsidR="00707FDD">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DE4CB" w14:textId="77777777" w:rsidR="00CE4150" w:rsidRDefault="00CE4150">
      <w:pPr>
        <w:spacing w:before="0" w:after="0"/>
      </w:pPr>
      <w:r>
        <w:separator/>
      </w:r>
    </w:p>
  </w:footnote>
  <w:footnote w:type="continuationSeparator" w:id="0">
    <w:p w14:paraId="798602F9" w14:textId="77777777" w:rsidR="00CE4150" w:rsidRDefault="00CE4150">
      <w:pPr>
        <w:spacing w:before="0"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56F4"/>
    <w:multiLevelType w:val="multilevel"/>
    <w:tmpl w:val="9834745C"/>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A5229AE"/>
    <w:multiLevelType w:val="hybridMultilevel"/>
    <w:tmpl w:val="4AA290B0"/>
    <w:lvl w:ilvl="0" w:tplc="00010409">
      <w:start w:val="1"/>
      <w:numFmt w:val="bullet"/>
      <w:lvlText w:val=""/>
      <w:lvlJc w:val="left"/>
      <w:pPr>
        <w:tabs>
          <w:tab w:val="num" w:pos="780"/>
        </w:tabs>
        <w:ind w:left="780" w:hanging="360"/>
      </w:pPr>
      <w:rPr>
        <w:rFonts w:ascii="Symbol" w:hAnsi="Symbol" w:hint="default"/>
      </w:rPr>
    </w:lvl>
    <w:lvl w:ilvl="1" w:tplc="00030409" w:tentative="1">
      <w:start w:val="1"/>
      <w:numFmt w:val="bullet"/>
      <w:lvlText w:val="o"/>
      <w:lvlJc w:val="left"/>
      <w:pPr>
        <w:tabs>
          <w:tab w:val="num" w:pos="1500"/>
        </w:tabs>
        <w:ind w:left="1500" w:hanging="360"/>
      </w:pPr>
      <w:rPr>
        <w:rFonts w:ascii="Courier New" w:hAnsi="Courier New" w:hint="default"/>
      </w:rPr>
    </w:lvl>
    <w:lvl w:ilvl="2" w:tplc="00050409" w:tentative="1">
      <w:start w:val="1"/>
      <w:numFmt w:val="bullet"/>
      <w:lvlText w:val=""/>
      <w:lvlJc w:val="left"/>
      <w:pPr>
        <w:tabs>
          <w:tab w:val="num" w:pos="2220"/>
        </w:tabs>
        <w:ind w:left="2220" w:hanging="360"/>
      </w:pPr>
      <w:rPr>
        <w:rFonts w:ascii="Wingdings" w:hAnsi="Wingdings" w:hint="default"/>
      </w:rPr>
    </w:lvl>
    <w:lvl w:ilvl="3" w:tplc="00010409" w:tentative="1">
      <w:start w:val="1"/>
      <w:numFmt w:val="bullet"/>
      <w:lvlText w:val=""/>
      <w:lvlJc w:val="left"/>
      <w:pPr>
        <w:tabs>
          <w:tab w:val="num" w:pos="2940"/>
        </w:tabs>
        <w:ind w:left="2940" w:hanging="360"/>
      </w:pPr>
      <w:rPr>
        <w:rFonts w:ascii="Symbol" w:hAnsi="Symbol" w:hint="default"/>
      </w:rPr>
    </w:lvl>
    <w:lvl w:ilvl="4" w:tplc="00030409" w:tentative="1">
      <w:start w:val="1"/>
      <w:numFmt w:val="bullet"/>
      <w:lvlText w:val="o"/>
      <w:lvlJc w:val="left"/>
      <w:pPr>
        <w:tabs>
          <w:tab w:val="num" w:pos="3660"/>
        </w:tabs>
        <w:ind w:left="3660" w:hanging="360"/>
      </w:pPr>
      <w:rPr>
        <w:rFonts w:ascii="Courier New" w:hAnsi="Courier New" w:hint="default"/>
      </w:rPr>
    </w:lvl>
    <w:lvl w:ilvl="5" w:tplc="00050409" w:tentative="1">
      <w:start w:val="1"/>
      <w:numFmt w:val="bullet"/>
      <w:lvlText w:val=""/>
      <w:lvlJc w:val="left"/>
      <w:pPr>
        <w:tabs>
          <w:tab w:val="num" w:pos="4380"/>
        </w:tabs>
        <w:ind w:left="4380" w:hanging="360"/>
      </w:pPr>
      <w:rPr>
        <w:rFonts w:ascii="Wingdings" w:hAnsi="Wingdings" w:hint="default"/>
      </w:rPr>
    </w:lvl>
    <w:lvl w:ilvl="6" w:tplc="00010409" w:tentative="1">
      <w:start w:val="1"/>
      <w:numFmt w:val="bullet"/>
      <w:lvlText w:val=""/>
      <w:lvlJc w:val="left"/>
      <w:pPr>
        <w:tabs>
          <w:tab w:val="num" w:pos="5100"/>
        </w:tabs>
        <w:ind w:left="5100" w:hanging="360"/>
      </w:pPr>
      <w:rPr>
        <w:rFonts w:ascii="Symbol" w:hAnsi="Symbol" w:hint="default"/>
      </w:rPr>
    </w:lvl>
    <w:lvl w:ilvl="7" w:tplc="00030409" w:tentative="1">
      <w:start w:val="1"/>
      <w:numFmt w:val="bullet"/>
      <w:lvlText w:val="o"/>
      <w:lvlJc w:val="left"/>
      <w:pPr>
        <w:tabs>
          <w:tab w:val="num" w:pos="5820"/>
        </w:tabs>
        <w:ind w:left="5820" w:hanging="360"/>
      </w:pPr>
      <w:rPr>
        <w:rFonts w:ascii="Courier New" w:hAnsi="Courier New" w:hint="default"/>
      </w:rPr>
    </w:lvl>
    <w:lvl w:ilvl="8" w:tplc="00050409" w:tentative="1">
      <w:start w:val="1"/>
      <w:numFmt w:val="bullet"/>
      <w:lvlText w:val=""/>
      <w:lvlJc w:val="left"/>
      <w:pPr>
        <w:tabs>
          <w:tab w:val="num" w:pos="6540"/>
        </w:tabs>
        <w:ind w:left="6540" w:hanging="360"/>
      </w:pPr>
      <w:rPr>
        <w:rFonts w:ascii="Wingdings" w:hAnsi="Wingdings" w:hint="default"/>
      </w:rPr>
    </w:lvl>
  </w:abstractNum>
  <w:abstractNum w:abstractNumId="2">
    <w:nsid w:val="14B75C8E"/>
    <w:multiLevelType w:val="hybridMultilevel"/>
    <w:tmpl w:val="0FB85AB0"/>
    <w:lvl w:ilvl="0" w:tplc="00010409">
      <w:start w:val="1"/>
      <w:numFmt w:val="bullet"/>
      <w:lvlText w:val=""/>
      <w:lvlJc w:val="left"/>
      <w:pPr>
        <w:tabs>
          <w:tab w:val="num" w:pos="787"/>
        </w:tabs>
        <w:ind w:left="787" w:hanging="360"/>
      </w:pPr>
      <w:rPr>
        <w:rFonts w:ascii="Symbol" w:hAnsi="Symbol" w:hint="default"/>
      </w:rPr>
    </w:lvl>
    <w:lvl w:ilvl="1" w:tplc="00030409" w:tentative="1">
      <w:start w:val="1"/>
      <w:numFmt w:val="bullet"/>
      <w:lvlText w:val="o"/>
      <w:lvlJc w:val="left"/>
      <w:pPr>
        <w:tabs>
          <w:tab w:val="num" w:pos="1507"/>
        </w:tabs>
        <w:ind w:left="1507" w:hanging="360"/>
      </w:pPr>
      <w:rPr>
        <w:rFonts w:ascii="Courier New" w:hAnsi="Courier New" w:hint="default"/>
      </w:rPr>
    </w:lvl>
    <w:lvl w:ilvl="2" w:tplc="00050409" w:tentative="1">
      <w:start w:val="1"/>
      <w:numFmt w:val="bullet"/>
      <w:lvlText w:val=""/>
      <w:lvlJc w:val="left"/>
      <w:pPr>
        <w:tabs>
          <w:tab w:val="num" w:pos="2227"/>
        </w:tabs>
        <w:ind w:left="2227" w:hanging="360"/>
      </w:pPr>
      <w:rPr>
        <w:rFonts w:ascii="Wingdings" w:hAnsi="Wingdings" w:hint="default"/>
      </w:rPr>
    </w:lvl>
    <w:lvl w:ilvl="3" w:tplc="00010409" w:tentative="1">
      <w:start w:val="1"/>
      <w:numFmt w:val="bullet"/>
      <w:lvlText w:val=""/>
      <w:lvlJc w:val="left"/>
      <w:pPr>
        <w:tabs>
          <w:tab w:val="num" w:pos="2947"/>
        </w:tabs>
        <w:ind w:left="2947" w:hanging="360"/>
      </w:pPr>
      <w:rPr>
        <w:rFonts w:ascii="Symbol" w:hAnsi="Symbol" w:hint="default"/>
      </w:rPr>
    </w:lvl>
    <w:lvl w:ilvl="4" w:tplc="00030409" w:tentative="1">
      <w:start w:val="1"/>
      <w:numFmt w:val="bullet"/>
      <w:lvlText w:val="o"/>
      <w:lvlJc w:val="left"/>
      <w:pPr>
        <w:tabs>
          <w:tab w:val="num" w:pos="3667"/>
        </w:tabs>
        <w:ind w:left="3667" w:hanging="360"/>
      </w:pPr>
      <w:rPr>
        <w:rFonts w:ascii="Courier New" w:hAnsi="Courier New" w:hint="default"/>
      </w:rPr>
    </w:lvl>
    <w:lvl w:ilvl="5" w:tplc="00050409" w:tentative="1">
      <w:start w:val="1"/>
      <w:numFmt w:val="bullet"/>
      <w:lvlText w:val=""/>
      <w:lvlJc w:val="left"/>
      <w:pPr>
        <w:tabs>
          <w:tab w:val="num" w:pos="4387"/>
        </w:tabs>
        <w:ind w:left="4387" w:hanging="360"/>
      </w:pPr>
      <w:rPr>
        <w:rFonts w:ascii="Wingdings" w:hAnsi="Wingdings" w:hint="default"/>
      </w:rPr>
    </w:lvl>
    <w:lvl w:ilvl="6" w:tplc="00010409" w:tentative="1">
      <w:start w:val="1"/>
      <w:numFmt w:val="bullet"/>
      <w:lvlText w:val=""/>
      <w:lvlJc w:val="left"/>
      <w:pPr>
        <w:tabs>
          <w:tab w:val="num" w:pos="5107"/>
        </w:tabs>
        <w:ind w:left="5107" w:hanging="360"/>
      </w:pPr>
      <w:rPr>
        <w:rFonts w:ascii="Symbol" w:hAnsi="Symbol" w:hint="default"/>
      </w:rPr>
    </w:lvl>
    <w:lvl w:ilvl="7" w:tplc="00030409" w:tentative="1">
      <w:start w:val="1"/>
      <w:numFmt w:val="bullet"/>
      <w:lvlText w:val="o"/>
      <w:lvlJc w:val="left"/>
      <w:pPr>
        <w:tabs>
          <w:tab w:val="num" w:pos="5827"/>
        </w:tabs>
        <w:ind w:left="5827" w:hanging="360"/>
      </w:pPr>
      <w:rPr>
        <w:rFonts w:ascii="Courier New" w:hAnsi="Courier New" w:hint="default"/>
      </w:rPr>
    </w:lvl>
    <w:lvl w:ilvl="8" w:tplc="00050409" w:tentative="1">
      <w:start w:val="1"/>
      <w:numFmt w:val="bullet"/>
      <w:lvlText w:val=""/>
      <w:lvlJc w:val="left"/>
      <w:pPr>
        <w:tabs>
          <w:tab w:val="num" w:pos="6547"/>
        </w:tabs>
        <w:ind w:left="6547" w:hanging="360"/>
      </w:pPr>
      <w:rPr>
        <w:rFonts w:ascii="Wingdings" w:hAnsi="Wingdings" w:hint="default"/>
      </w:rPr>
    </w:lvl>
  </w:abstractNum>
  <w:abstractNum w:abstractNumId="3">
    <w:nsid w:val="15B97C08"/>
    <w:multiLevelType w:val="hybridMultilevel"/>
    <w:tmpl w:val="1E70121A"/>
    <w:lvl w:ilvl="0" w:tplc="0409000F">
      <w:start w:val="1"/>
      <w:numFmt w:val="decimal"/>
      <w:lvlText w:val="%1."/>
      <w:lvlJc w:val="left"/>
      <w:pPr>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2B7734C5"/>
    <w:multiLevelType w:val="hybridMultilevel"/>
    <w:tmpl w:val="FABA5C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2EC732FB"/>
    <w:multiLevelType w:val="hybridMultilevel"/>
    <w:tmpl w:val="2D9E7336"/>
    <w:lvl w:ilvl="0" w:tplc="00010409">
      <w:start w:val="1"/>
      <w:numFmt w:val="bullet"/>
      <w:lvlText w:val=""/>
      <w:lvlJc w:val="left"/>
      <w:pPr>
        <w:tabs>
          <w:tab w:val="num" w:pos="787"/>
        </w:tabs>
        <w:ind w:left="787" w:hanging="360"/>
      </w:pPr>
      <w:rPr>
        <w:rFonts w:ascii="Symbol" w:hAnsi="Symbol" w:hint="default"/>
      </w:rPr>
    </w:lvl>
    <w:lvl w:ilvl="1" w:tplc="00030409" w:tentative="1">
      <w:start w:val="1"/>
      <w:numFmt w:val="bullet"/>
      <w:lvlText w:val="o"/>
      <w:lvlJc w:val="left"/>
      <w:pPr>
        <w:tabs>
          <w:tab w:val="num" w:pos="1507"/>
        </w:tabs>
        <w:ind w:left="1507" w:hanging="360"/>
      </w:pPr>
      <w:rPr>
        <w:rFonts w:ascii="Courier New" w:hAnsi="Courier New" w:hint="default"/>
      </w:rPr>
    </w:lvl>
    <w:lvl w:ilvl="2" w:tplc="00050409" w:tentative="1">
      <w:start w:val="1"/>
      <w:numFmt w:val="bullet"/>
      <w:lvlText w:val=""/>
      <w:lvlJc w:val="left"/>
      <w:pPr>
        <w:tabs>
          <w:tab w:val="num" w:pos="2227"/>
        </w:tabs>
        <w:ind w:left="2227" w:hanging="360"/>
      </w:pPr>
      <w:rPr>
        <w:rFonts w:ascii="Wingdings" w:hAnsi="Wingdings" w:hint="default"/>
      </w:rPr>
    </w:lvl>
    <w:lvl w:ilvl="3" w:tplc="00010409" w:tentative="1">
      <w:start w:val="1"/>
      <w:numFmt w:val="bullet"/>
      <w:lvlText w:val=""/>
      <w:lvlJc w:val="left"/>
      <w:pPr>
        <w:tabs>
          <w:tab w:val="num" w:pos="2947"/>
        </w:tabs>
        <w:ind w:left="2947" w:hanging="360"/>
      </w:pPr>
      <w:rPr>
        <w:rFonts w:ascii="Symbol" w:hAnsi="Symbol" w:hint="default"/>
      </w:rPr>
    </w:lvl>
    <w:lvl w:ilvl="4" w:tplc="00030409" w:tentative="1">
      <w:start w:val="1"/>
      <w:numFmt w:val="bullet"/>
      <w:lvlText w:val="o"/>
      <w:lvlJc w:val="left"/>
      <w:pPr>
        <w:tabs>
          <w:tab w:val="num" w:pos="3667"/>
        </w:tabs>
        <w:ind w:left="3667" w:hanging="360"/>
      </w:pPr>
      <w:rPr>
        <w:rFonts w:ascii="Courier New" w:hAnsi="Courier New" w:hint="default"/>
      </w:rPr>
    </w:lvl>
    <w:lvl w:ilvl="5" w:tplc="00050409" w:tentative="1">
      <w:start w:val="1"/>
      <w:numFmt w:val="bullet"/>
      <w:lvlText w:val=""/>
      <w:lvlJc w:val="left"/>
      <w:pPr>
        <w:tabs>
          <w:tab w:val="num" w:pos="4387"/>
        </w:tabs>
        <w:ind w:left="4387" w:hanging="360"/>
      </w:pPr>
      <w:rPr>
        <w:rFonts w:ascii="Wingdings" w:hAnsi="Wingdings" w:hint="default"/>
      </w:rPr>
    </w:lvl>
    <w:lvl w:ilvl="6" w:tplc="00010409" w:tentative="1">
      <w:start w:val="1"/>
      <w:numFmt w:val="bullet"/>
      <w:lvlText w:val=""/>
      <w:lvlJc w:val="left"/>
      <w:pPr>
        <w:tabs>
          <w:tab w:val="num" w:pos="5107"/>
        </w:tabs>
        <w:ind w:left="5107" w:hanging="360"/>
      </w:pPr>
      <w:rPr>
        <w:rFonts w:ascii="Symbol" w:hAnsi="Symbol" w:hint="default"/>
      </w:rPr>
    </w:lvl>
    <w:lvl w:ilvl="7" w:tplc="00030409" w:tentative="1">
      <w:start w:val="1"/>
      <w:numFmt w:val="bullet"/>
      <w:lvlText w:val="o"/>
      <w:lvlJc w:val="left"/>
      <w:pPr>
        <w:tabs>
          <w:tab w:val="num" w:pos="5827"/>
        </w:tabs>
        <w:ind w:left="5827" w:hanging="360"/>
      </w:pPr>
      <w:rPr>
        <w:rFonts w:ascii="Courier New" w:hAnsi="Courier New" w:hint="default"/>
      </w:rPr>
    </w:lvl>
    <w:lvl w:ilvl="8" w:tplc="00050409" w:tentative="1">
      <w:start w:val="1"/>
      <w:numFmt w:val="bullet"/>
      <w:lvlText w:val=""/>
      <w:lvlJc w:val="left"/>
      <w:pPr>
        <w:tabs>
          <w:tab w:val="num" w:pos="6547"/>
        </w:tabs>
        <w:ind w:left="6547" w:hanging="360"/>
      </w:pPr>
      <w:rPr>
        <w:rFonts w:ascii="Wingdings" w:hAnsi="Wingdings" w:hint="default"/>
      </w:rPr>
    </w:lvl>
  </w:abstractNum>
  <w:abstractNum w:abstractNumId="6">
    <w:nsid w:val="2F39662D"/>
    <w:multiLevelType w:val="hybridMultilevel"/>
    <w:tmpl w:val="102227B4"/>
    <w:lvl w:ilvl="0" w:tplc="00010409">
      <w:start w:val="1"/>
      <w:numFmt w:val="bullet"/>
      <w:lvlText w:val=""/>
      <w:lvlJc w:val="left"/>
      <w:pPr>
        <w:tabs>
          <w:tab w:val="num" w:pos="787"/>
        </w:tabs>
        <w:ind w:left="787" w:hanging="360"/>
      </w:pPr>
      <w:rPr>
        <w:rFonts w:ascii="Symbol" w:hAnsi="Symbol" w:hint="default"/>
      </w:rPr>
    </w:lvl>
    <w:lvl w:ilvl="1" w:tplc="00030409" w:tentative="1">
      <w:start w:val="1"/>
      <w:numFmt w:val="bullet"/>
      <w:lvlText w:val="o"/>
      <w:lvlJc w:val="left"/>
      <w:pPr>
        <w:tabs>
          <w:tab w:val="num" w:pos="1507"/>
        </w:tabs>
        <w:ind w:left="1507" w:hanging="360"/>
      </w:pPr>
      <w:rPr>
        <w:rFonts w:ascii="Courier New" w:hAnsi="Courier New" w:hint="default"/>
      </w:rPr>
    </w:lvl>
    <w:lvl w:ilvl="2" w:tplc="00050409" w:tentative="1">
      <w:start w:val="1"/>
      <w:numFmt w:val="bullet"/>
      <w:lvlText w:val=""/>
      <w:lvlJc w:val="left"/>
      <w:pPr>
        <w:tabs>
          <w:tab w:val="num" w:pos="2227"/>
        </w:tabs>
        <w:ind w:left="2227" w:hanging="360"/>
      </w:pPr>
      <w:rPr>
        <w:rFonts w:ascii="Wingdings" w:hAnsi="Wingdings" w:hint="default"/>
      </w:rPr>
    </w:lvl>
    <w:lvl w:ilvl="3" w:tplc="00010409" w:tentative="1">
      <w:start w:val="1"/>
      <w:numFmt w:val="bullet"/>
      <w:lvlText w:val=""/>
      <w:lvlJc w:val="left"/>
      <w:pPr>
        <w:tabs>
          <w:tab w:val="num" w:pos="2947"/>
        </w:tabs>
        <w:ind w:left="2947" w:hanging="360"/>
      </w:pPr>
      <w:rPr>
        <w:rFonts w:ascii="Symbol" w:hAnsi="Symbol" w:hint="default"/>
      </w:rPr>
    </w:lvl>
    <w:lvl w:ilvl="4" w:tplc="00030409" w:tentative="1">
      <w:start w:val="1"/>
      <w:numFmt w:val="bullet"/>
      <w:lvlText w:val="o"/>
      <w:lvlJc w:val="left"/>
      <w:pPr>
        <w:tabs>
          <w:tab w:val="num" w:pos="3667"/>
        </w:tabs>
        <w:ind w:left="3667" w:hanging="360"/>
      </w:pPr>
      <w:rPr>
        <w:rFonts w:ascii="Courier New" w:hAnsi="Courier New" w:hint="default"/>
      </w:rPr>
    </w:lvl>
    <w:lvl w:ilvl="5" w:tplc="00050409" w:tentative="1">
      <w:start w:val="1"/>
      <w:numFmt w:val="bullet"/>
      <w:lvlText w:val=""/>
      <w:lvlJc w:val="left"/>
      <w:pPr>
        <w:tabs>
          <w:tab w:val="num" w:pos="4387"/>
        </w:tabs>
        <w:ind w:left="4387" w:hanging="360"/>
      </w:pPr>
      <w:rPr>
        <w:rFonts w:ascii="Wingdings" w:hAnsi="Wingdings" w:hint="default"/>
      </w:rPr>
    </w:lvl>
    <w:lvl w:ilvl="6" w:tplc="00010409" w:tentative="1">
      <w:start w:val="1"/>
      <w:numFmt w:val="bullet"/>
      <w:lvlText w:val=""/>
      <w:lvlJc w:val="left"/>
      <w:pPr>
        <w:tabs>
          <w:tab w:val="num" w:pos="5107"/>
        </w:tabs>
        <w:ind w:left="5107" w:hanging="360"/>
      </w:pPr>
      <w:rPr>
        <w:rFonts w:ascii="Symbol" w:hAnsi="Symbol" w:hint="default"/>
      </w:rPr>
    </w:lvl>
    <w:lvl w:ilvl="7" w:tplc="00030409" w:tentative="1">
      <w:start w:val="1"/>
      <w:numFmt w:val="bullet"/>
      <w:lvlText w:val="o"/>
      <w:lvlJc w:val="left"/>
      <w:pPr>
        <w:tabs>
          <w:tab w:val="num" w:pos="5827"/>
        </w:tabs>
        <w:ind w:left="5827" w:hanging="360"/>
      </w:pPr>
      <w:rPr>
        <w:rFonts w:ascii="Courier New" w:hAnsi="Courier New" w:hint="default"/>
      </w:rPr>
    </w:lvl>
    <w:lvl w:ilvl="8" w:tplc="00050409" w:tentative="1">
      <w:start w:val="1"/>
      <w:numFmt w:val="bullet"/>
      <w:lvlText w:val=""/>
      <w:lvlJc w:val="left"/>
      <w:pPr>
        <w:tabs>
          <w:tab w:val="num" w:pos="6547"/>
        </w:tabs>
        <w:ind w:left="6547" w:hanging="360"/>
      </w:pPr>
      <w:rPr>
        <w:rFonts w:ascii="Wingdings" w:hAnsi="Wingdings" w:hint="default"/>
      </w:rPr>
    </w:lvl>
  </w:abstractNum>
  <w:abstractNum w:abstractNumId="7">
    <w:nsid w:val="30F028E5"/>
    <w:multiLevelType w:val="hybridMultilevel"/>
    <w:tmpl w:val="2576A5D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392D3295"/>
    <w:multiLevelType w:val="hybridMultilevel"/>
    <w:tmpl w:val="20A6E4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39AB04C4"/>
    <w:multiLevelType w:val="multilevel"/>
    <w:tmpl w:val="983474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3ABE5358"/>
    <w:multiLevelType w:val="hybridMultilevel"/>
    <w:tmpl w:val="4E5A31F6"/>
    <w:lvl w:ilvl="0" w:tplc="00010409">
      <w:start w:val="1"/>
      <w:numFmt w:val="bullet"/>
      <w:lvlText w:val=""/>
      <w:lvlJc w:val="left"/>
      <w:pPr>
        <w:tabs>
          <w:tab w:val="num" w:pos="780"/>
        </w:tabs>
        <w:ind w:left="780" w:hanging="360"/>
      </w:pPr>
      <w:rPr>
        <w:rFonts w:ascii="Symbol" w:hAnsi="Symbol" w:hint="default"/>
      </w:rPr>
    </w:lvl>
    <w:lvl w:ilvl="1" w:tplc="00030409" w:tentative="1">
      <w:start w:val="1"/>
      <w:numFmt w:val="bullet"/>
      <w:lvlText w:val="o"/>
      <w:lvlJc w:val="left"/>
      <w:pPr>
        <w:tabs>
          <w:tab w:val="num" w:pos="1500"/>
        </w:tabs>
        <w:ind w:left="1500" w:hanging="360"/>
      </w:pPr>
      <w:rPr>
        <w:rFonts w:ascii="Courier New" w:hAnsi="Courier New" w:hint="default"/>
      </w:rPr>
    </w:lvl>
    <w:lvl w:ilvl="2" w:tplc="00050409" w:tentative="1">
      <w:start w:val="1"/>
      <w:numFmt w:val="bullet"/>
      <w:lvlText w:val=""/>
      <w:lvlJc w:val="left"/>
      <w:pPr>
        <w:tabs>
          <w:tab w:val="num" w:pos="2220"/>
        </w:tabs>
        <w:ind w:left="2220" w:hanging="360"/>
      </w:pPr>
      <w:rPr>
        <w:rFonts w:ascii="Wingdings" w:hAnsi="Wingdings" w:hint="default"/>
      </w:rPr>
    </w:lvl>
    <w:lvl w:ilvl="3" w:tplc="00010409" w:tentative="1">
      <w:start w:val="1"/>
      <w:numFmt w:val="bullet"/>
      <w:lvlText w:val=""/>
      <w:lvlJc w:val="left"/>
      <w:pPr>
        <w:tabs>
          <w:tab w:val="num" w:pos="2940"/>
        </w:tabs>
        <w:ind w:left="2940" w:hanging="360"/>
      </w:pPr>
      <w:rPr>
        <w:rFonts w:ascii="Symbol" w:hAnsi="Symbol" w:hint="default"/>
      </w:rPr>
    </w:lvl>
    <w:lvl w:ilvl="4" w:tplc="00030409" w:tentative="1">
      <w:start w:val="1"/>
      <w:numFmt w:val="bullet"/>
      <w:lvlText w:val="o"/>
      <w:lvlJc w:val="left"/>
      <w:pPr>
        <w:tabs>
          <w:tab w:val="num" w:pos="3660"/>
        </w:tabs>
        <w:ind w:left="3660" w:hanging="360"/>
      </w:pPr>
      <w:rPr>
        <w:rFonts w:ascii="Courier New" w:hAnsi="Courier New" w:hint="default"/>
      </w:rPr>
    </w:lvl>
    <w:lvl w:ilvl="5" w:tplc="00050409" w:tentative="1">
      <w:start w:val="1"/>
      <w:numFmt w:val="bullet"/>
      <w:lvlText w:val=""/>
      <w:lvlJc w:val="left"/>
      <w:pPr>
        <w:tabs>
          <w:tab w:val="num" w:pos="4380"/>
        </w:tabs>
        <w:ind w:left="4380" w:hanging="360"/>
      </w:pPr>
      <w:rPr>
        <w:rFonts w:ascii="Wingdings" w:hAnsi="Wingdings" w:hint="default"/>
      </w:rPr>
    </w:lvl>
    <w:lvl w:ilvl="6" w:tplc="00010409" w:tentative="1">
      <w:start w:val="1"/>
      <w:numFmt w:val="bullet"/>
      <w:lvlText w:val=""/>
      <w:lvlJc w:val="left"/>
      <w:pPr>
        <w:tabs>
          <w:tab w:val="num" w:pos="5100"/>
        </w:tabs>
        <w:ind w:left="5100" w:hanging="360"/>
      </w:pPr>
      <w:rPr>
        <w:rFonts w:ascii="Symbol" w:hAnsi="Symbol" w:hint="default"/>
      </w:rPr>
    </w:lvl>
    <w:lvl w:ilvl="7" w:tplc="00030409" w:tentative="1">
      <w:start w:val="1"/>
      <w:numFmt w:val="bullet"/>
      <w:lvlText w:val="o"/>
      <w:lvlJc w:val="left"/>
      <w:pPr>
        <w:tabs>
          <w:tab w:val="num" w:pos="5820"/>
        </w:tabs>
        <w:ind w:left="5820" w:hanging="360"/>
      </w:pPr>
      <w:rPr>
        <w:rFonts w:ascii="Courier New" w:hAnsi="Courier New" w:hint="default"/>
      </w:rPr>
    </w:lvl>
    <w:lvl w:ilvl="8" w:tplc="00050409" w:tentative="1">
      <w:start w:val="1"/>
      <w:numFmt w:val="bullet"/>
      <w:lvlText w:val=""/>
      <w:lvlJc w:val="left"/>
      <w:pPr>
        <w:tabs>
          <w:tab w:val="num" w:pos="6540"/>
        </w:tabs>
        <w:ind w:left="6540" w:hanging="360"/>
      </w:pPr>
      <w:rPr>
        <w:rFonts w:ascii="Wingdings" w:hAnsi="Wingdings" w:hint="default"/>
      </w:rPr>
    </w:lvl>
  </w:abstractNum>
  <w:abstractNum w:abstractNumId="11">
    <w:nsid w:val="44C45795"/>
    <w:multiLevelType w:val="hybridMultilevel"/>
    <w:tmpl w:val="56F687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62692C84"/>
    <w:multiLevelType w:val="hybridMultilevel"/>
    <w:tmpl w:val="EA22ADE2"/>
    <w:lvl w:ilvl="0" w:tplc="00010409">
      <w:start w:val="1"/>
      <w:numFmt w:val="bullet"/>
      <w:lvlText w:val=""/>
      <w:lvlJc w:val="left"/>
      <w:pPr>
        <w:tabs>
          <w:tab w:val="num" w:pos="787"/>
        </w:tabs>
        <w:ind w:left="787" w:hanging="360"/>
      </w:pPr>
      <w:rPr>
        <w:rFonts w:ascii="Symbol" w:hAnsi="Symbol" w:hint="default"/>
      </w:rPr>
    </w:lvl>
    <w:lvl w:ilvl="1" w:tplc="00030409" w:tentative="1">
      <w:start w:val="1"/>
      <w:numFmt w:val="bullet"/>
      <w:lvlText w:val="o"/>
      <w:lvlJc w:val="left"/>
      <w:pPr>
        <w:tabs>
          <w:tab w:val="num" w:pos="1507"/>
        </w:tabs>
        <w:ind w:left="1507" w:hanging="360"/>
      </w:pPr>
      <w:rPr>
        <w:rFonts w:ascii="Courier New" w:hAnsi="Courier New" w:hint="default"/>
      </w:rPr>
    </w:lvl>
    <w:lvl w:ilvl="2" w:tplc="00050409" w:tentative="1">
      <w:start w:val="1"/>
      <w:numFmt w:val="bullet"/>
      <w:lvlText w:val=""/>
      <w:lvlJc w:val="left"/>
      <w:pPr>
        <w:tabs>
          <w:tab w:val="num" w:pos="2227"/>
        </w:tabs>
        <w:ind w:left="2227" w:hanging="360"/>
      </w:pPr>
      <w:rPr>
        <w:rFonts w:ascii="Wingdings" w:hAnsi="Wingdings" w:hint="default"/>
      </w:rPr>
    </w:lvl>
    <w:lvl w:ilvl="3" w:tplc="00010409" w:tentative="1">
      <w:start w:val="1"/>
      <w:numFmt w:val="bullet"/>
      <w:lvlText w:val=""/>
      <w:lvlJc w:val="left"/>
      <w:pPr>
        <w:tabs>
          <w:tab w:val="num" w:pos="2947"/>
        </w:tabs>
        <w:ind w:left="2947" w:hanging="360"/>
      </w:pPr>
      <w:rPr>
        <w:rFonts w:ascii="Symbol" w:hAnsi="Symbol" w:hint="default"/>
      </w:rPr>
    </w:lvl>
    <w:lvl w:ilvl="4" w:tplc="00030409" w:tentative="1">
      <w:start w:val="1"/>
      <w:numFmt w:val="bullet"/>
      <w:lvlText w:val="o"/>
      <w:lvlJc w:val="left"/>
      <w:pPr>
        <w:tabs>
          <w:tab w:val="num" w:pos="3667"/>
        </w:tabs>
        <w:ind w:left="3667" w:hanging="360"/>
      </w:pPr>
      <w:rPr>
        <w:rFonts w:ascii="Courier New" w:hAnsi="Courier New" w:hint="default"/>
      </w:rPr>
    </w:lvl>
    <w:lvl w:ilvl="5" w:tplc="00050409" w:tentative="1">
      <w:start w:val="1"/>
      <w:numFmt w:val="bullet"/>
      <w:lvlText w:val=""/>
      <w:lvlJc w:val="left"/>
      <w:pPr>
        <w:tabs>
          <w:tab w:val="num" w:pos="4387"/>
        </w:tabs>
        <w:ind w:left="4387" w:hanging="360"/>
      </w:pPr>
      <w:rPr>
        <w:rFonts w:ascii="Wingdings" w:hAnsi="Wingdings" w:hint="default"/>
      </w:rPr>
    </w:lvl>
    <w:lvl w:ilvl="6" w:tplc="00010409" w:tentative="1">
      <w:start w:val="1"/>
      <w:numFmt w:val="bullet"/>
      <w:lvlText w:val=""/>
      <w:lvlJc w:val="left"/>
      <w:pPr>
        <w:tabs>
          <w:tab w:val="num" w:pos="5107"/>
        </w:tabs>
        <w:ind w:left="5107" w:hanging="360"/>
      </w:pPr>
      <w:rPr>
        <w:rFonts w:ascii="Symbol" w:hAnsi="Symbol" w:hint="default"/>
      </w:rPr>
    </w:lvl>
    <w:lvl w:ilvl="7" w:tplc="00030409" w:tentative="1">
      <w:start w:val="1"/>
      <w:numFmt w:val="bullet"/>
      <w:lvlText w:val="o"/>
      <w:lvlJc w:val="left"/>
      <w:pPr>
        <w:tabs>
          <w:tab w:val="num" w:pos="5827"/>
        </w:tabs>
        <w:ind w:left="5827" w:hanging="360"/>
      </w:pPr>
      <w:rPr>
        <w:rFonts w:ascii="Courier New" w:hAnsi="Courier New" w:hint="default"/>
      </w:rPr>
    </w:lvl>
    <w:lvl w:ilvl="8" w:tplc="00050409" w:tentative="1">
      <w:start w:val="1"/>
      <w:numFmt w:val="bullet"/>
      <w:lvlText w:val=""/>
      <w:lvlJc w:val="left"/>
      <w:pPr>
        <w:tabs>
          <w:tab w:val="num" w:pos="6547"/>
        </w:tabs>
        <w:ind w:left="6547" w:hanging="360"/>
      </w:pPr>
      <w:rPr>
        <w:rFonts w:ascii="Wingdings" w:hAnsi="Wingdings" w:hint="default"/>
      </w:rPr>
    </w:lvl>
  </w:abstractNum>
  <w:abstractNum w:abstractNumId="13">
    <w:nsid w:val="637B2BE1"/>
    <w:multiLevelType w:val="hybridMultilevel"/>
    <w:tmpl w:val="2D86B398"/>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nsid w:val="664C4299"/>
    <w:multiLevelType w:val="multilevel"/>
    <w:tmpl w:val="9834745C"/>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70A81ED7"/>
    <w:multiLevelType w:val="hybridMultilevel"/>
    <w:tmpl w:val="8C9CE68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77AE21C0"/>
    <w:multiLevelType w:val="multilevel"/>
    <w:tmpl w:val="983474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7D9B6CB9"/>
    <w:multiLevelType w:val="multilevel"/>
    <w:tmpl w:val="983474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7"/>
  </w:num>
  <w:num w:numId="2">
    <w:abstractNumId w:val="9"/>
  </w:num>
  <w:num w:numId="3">
    <w:abstractNumId w:val="16"/>
  </w:num>
  <w:num w:numId="4">
    <w:abstractNumId w:val="0"/>
  </w:num>
  <w:num w:numId="5">
    <w:abstractNumId w:val="14"/>
  </w:num>
  <w:num w:numId="6">
    <w:abstractNumId w:val="13"/>
  </w:num>
  <w:num w:numId="7">
    <w:abstractNumId w:val="3"/>
  </w:num>
  <w:num w:numId="8">
    <w:abstractNumId w:val="2"/>
  </w:num>
  <w:num w:numId="9">
    <w:abstractNumId w:val="10"/>
  </w:num>
  <w:num w:numId="10">
    <w:abstractNumId w:val="1"/>
  </w:num>
  <w:num w:numId="11">
    <w:abstractNumId w:val="7"/>
  </w:num>
  <w:num w:numId="12">
    <w:abstractNumId w:val="11"/>
  </w:num>
  <w:num w:numId="13">
    <w:abstractNumId w:val="8"/>
  </w:num>
  <w:num w:numId="14">
    <w:abstractNumId w:val="4"/>
  </w:num>
  <w:num w:numId="15">
    <w:abstractNumId w:val="15"/>
  </w:num>
  <w:num w:numId="16">
    <w:abstractNumId w:val="12"/>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C78"/>
    <w:rsid w:val="000662D0"/>
    <w:rsid w:val="00087D68"/>
    <w:rsid w:val="000F18B5"/>
    <w:rsid w:val="00197D42"/>
    <w:rsid w:val="00266784"/>
    <w:rsid w:val="002E34AF"/>
    <w:rsid w:val="00435C63"/>
    <w:rsid w:val="004A4450"/>
    <w:rsid w:val="006364F8"/>
    <w:rsid w:val="00687C78"/>
    <w:rsid w:val="006C07E2"/>
    <w:rsid w:val="006C1570"/>
    <w:rsid w:val="00707FDD"/>
    <w:rsid w:val="007251BB"/>
    <w:rsid w:val="007432F5"/>
    <w:rsid w:val="007515D2"/>
    <w:rsid w:val="007F5835"/>
    <w:rsid w:val="00886ED7"/>
    <w:rsid w:val="00A44C51"/>
    <w:rsid w:val="00B54BBB"/>
    <w:rsid w:val="00C06D38"/>
    <w:rsid w:val="00C155D0"/>
    <w:rsid w:val="00C7081D"/>
    <w:rsid w:val="00CB594A"/>
    <w:rsid w:val="00CD28D9"/>
    <w:rsid w:val="00CE4150"/>
    <w:rsid w:val="00CF3AAC"/>
    <w:rsid w:val="00E839F3"/>
    <w:rsid w:val="00E94FCF"/>
    <w:rsid w:val="00EB2F9B"/>
    <w:rsid w:val="00F43F96"/>
    <w:rsid w:val="00F90A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A0C7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15C"/>
    <w:pPr>
      <w:spacing w:before="120" w:after="120"/>
    </w:pPr>
    <w:rPr>
      <w:rFonts w:ascii="Arial" w:hAnsi="Arial"/>
      <w:sz w:val="24"/>
    </w:rPr>
  </w:style>
  <w:style w:type="paragraph" w:styleId="Heading1">
    <w:name w:val="heading 1"/>
    <w:basedOn w:val="Normal"/>
    <w:next w:val="Normal"/>
    <w:qFormat/>
    <w:rsid w:val="00AA7AAC"/>
    <w:pPr>
      <w:keepNext/>
      <w:keepLines/>
      <w:spacing w:before="480" w:after="0"/>
      <w:outlineLvl w:val="0"/>
    </w:pPr>
    <w:rPr>
      <w:b/>
      <w:bCs/>
      <w:sz w:val="28"/>
      <w:szCs w:val="32"/>
    </w:rPr>
  </w:style>
  <w:style w:type="paragraph" w:styleId="Heading2">
    <w:name w:val="heading 2"/>
    <w:basedOn w:val="Normal"/>
    <w:next w:val="Normal"/>
    <w:qFormat/>
    <w:rsid w:val="00AA7AAC"/>
    <w:pPr>
      <w:keepNext/>
      <w:spacing w:before="240" w:after="60"/>
      <w:outlineLvl w:val="1"/>
    </w:pPr>
    <w:rPr>
      <w:b/>
      <w:bCs/>
      <w:iCs/>
      <w:szCs w:val="28"/>
    </w:rPr>
  </w:style>
  <w:style w:type="paragraph" w:styleId="Heading3">
    <w:name w:val="heading 3"/>
    <w:basedOn w:val="Normal"/>
    <w:next w:val="Normal"/>
    <w:qFormat/>
    <w:rsid w:val="00AA7AAC"/>
    <w:pPr>
      <w:keepNext/>
      <w:spacing w:before="240" w:after="60"/>
      <w:outlineLvl w:val="2"/>
    </w:pPr>
    <w:rPr>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FC4CFE"/>
    <w:rPr>
      <w:rFonts w:ascii="Tahoma" w:eastAsia="Cambria" w:hAnsi="Tahoma"/>
      <w:sz w:val="20"/>
      <w:szCs w:val="24"/>
    </w:rPr>
  </w:style>
  <w:style w:type="character" w:styleId="Hyperlink">
    <w:name w:val="Hyperlink"/>
    <w:basedOn w:val="DefaultParagraphFont"/>
    <w:rsid w:val="00A54B00"/>
    <w:rPr>
      <w:color w:val="0000FF"/>
      <w:u w:val="single"/>
    </w:rPr>
  </w:style>
  <w:style w:type="paragraph" w:styleId="Header">
    <w:name w:val="header"/>
    <w:basedOn w:val="Normal"/>
    <w:rsid w:val="00A54B00"/>
    <w:pPr>
      <w:tabs>
        <w:tab w:val="center" w:pos="4320"/>
        <w:tab w:val="right" w:pos="8640"/>
      </w:tabs>
    </w:pPr>
  </w:style>
  <w:style w:type="paragraph" w:styleId="Footer">
    <w:name w:val="footer"/>
    <w:basedOn w:val="Normal"/>
    <w:semiHidden/>
    <w:rsid w:val="00A54B00"/>
    <w:pPr>
      <w:tabs>
        <w:tab w:val="center" w:pos="4320"/>
        <w:tab w:val="right" w:pos="8640"/>
      </w:tabs>
    </w:pPr>
  </w:style>
  <w:style w:type="character" w:styleId="PageNumber">
    <w:name w:val="page number"/>
    <w:basedOn w:val="DefaultParagraphFont"/>
    <w:rsid w:val="00A54B00"/>
  </w:style>
  <w:style w:type="table" w:styleId="TableGrid">
    <w:name w:val="Table Grid"/>
    <w:basedOn w:val="TableNormal"/>
    <w:rsid w:val="00D13D3D"/>
    <w:pPr>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84660"/>
    <w:rPr>
      <w:sz w:val="16"/>
      <w:szCs w:val="16"/>
    </w:rPr>
  </w:style>
  <w:style w:type="paragraph" w:styleId="CommentText">
    <w:name w:val="annotation text"/>
    <w:basedOn w:val="Normal"/>
    <w:link w:val="CommentTextChar"/>
    <w:uiPriority w:val="99"/>
    <w:semiHidden/>
    <w:unhideWhenUsed/>
    <w:rsid w:val="00884660"/>
    <w:rPr>
      <w:sz w:val="20"/>
    </w:rPr>
  </w:style>
  <w:style w:type="character" w:customStyle="1" w:styleId="CommentTextChar">
    <w:name w:val="Comment Text Char"/>
    <w:basedOn w:val="DefaultParagraphFont"/>
    <w:link w:val="CommentText"/>
    <w:uiPriority w:val="99"/>
    <w:semiHidden/>
    <w:rsid w:val="00884660"/>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84660"/>
    <w:rPr>
      <w:b/>
      <w:bCs/>
    </w:rPr>
  </w:style>
  <w:style w:type="character" w:customStyle="1" w:styleId="CommentSubjectChar">
    <w:name w:val="Comment Subject Char"/>
    <w:basedOn w:val="CommentTextChar"/>
    <w:link w:val="CommentSubject"/>
    <w:uiPriority w:val="99"/>
    <w:semiHidden/>
    <w:rsid w:val="00884660"/>
    <w:rPr>
      <w:rFonts w:ascii="Arial" w:hAnsi="Arial"/>
      <w:b/>
      <w:bCs/>
      <w:lang w:eastAsia="en-US"/>
    </w:rPr>
  </w:style>
  <w:style w:type="paragraph" w:styleId="BalloonText">
    <w:name w:val="Balloon Text"/>
    <w:basedOn w:val="Normal"/>
    <w:link w:val="BalloonTextChar"/>
    <w:uiPriority w:val="99"/>
    <w:semiHidden/>
    <w:unhideWhenUsed/>
    <w:rsid w:val="0088466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660"/>
    <w:rPr>
      <w:rFonts w:ascii="Tahoma" w:hAnsi="Tahoma" w:cs="Tahoma"/>
      <w:sz w:val="16"/>
      <w:szCs w:val="16"/>
      <w:lang w:eastAsia="en-US"/>
    </w:rPr>
  </w:style>
  <w:style w:type="paragraph" w:customStyle="1" w:styleId="Pa2">
    <w:name w:val="Pa2"/>
    <w:basedOn w:val="Normal"/>
    <w:next w:val="Normal"/>
    <w:uiPriority w:val="99"/>
    <w:rsid w:val="00435C63"/>
    <w:pPr>
      <w:widowControl w:val="0"/>
      <w:autoSpaceDE w:val="0"/>
      <w:autoSpaceDN w:val="0"/>
      <w:adjustRightInd w:val="0"/>
      <w:spacing w:before="0" w:after="0" w:line="241" w:lineRule="atLeast"/>
    </w:pPr>
    <w:rPr>
      <w:rFonts w:ascii="Helvetica Neue LT" w:hAnsi="Helvetica Neue LT"/>
      <w:szCs w:val="24"/>
      <w:lang w:val="en-US"/>
    </w:rPr>
  </w:style>
  <w:style w:type="character" w:customStyle="1" w:styleId="A9">
    <w:name w:val="A9"/>
    <w:uiPriority w:val="99"/>
    <w:rsid w:val="00435C63"/>
    <w:rPr>
      <w:rFonts w:cs="Helvetica Neue LT"/>
      <w:color w:val="000000"/>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15C"/>
    <w:pPr>
      <w:spacing w:before="120" w:after="120"/>
    </w:pPr>
    <w:rPr>
      <w:rFonts w:ascii="Arial" w:hAnsi="Arial"/>
      <w:sz w:val="24"/>
    </w:rPr>
  </w:style>
  <w:style w:type="paragraph" w:styleId="Heading1">
    <w:name w:val="heading 1"/>
    <w:basedOn w:val="Normal"/>
    <w:next w:val="Normal"/>
    <w:qFormat/>
    <w:rsid w:val="00AA7AAC"/>
    <w:pPr>
      <w:keepNext/>
      <w:keepLines/>
      <w:spacing w:before="480" w:after="0"/>
      <w:outlineLvl w:val="0"/>
    </w:pPr>
    <w:rPr>
      <w:b/>
      <w:bCs/>
      <w:sz w:val="28"/>
      <w:szCs w:val="32"/>
    </w:rPr>
  </w:style>
  <w:style w:type="paragraph" w:styleId="Heading2">
    <w:name w:val="heading 2"/>
    <w:basedOn w:val="Normal"/>
    <w:next w:val="Normal"/>
    <w:qFormat/>
    <w:rsid w:val="00AA7AAC"/>
    <w:pPr>
      <w:keepNext/>
      <w:spacing w:before="240" w:after="60"/>
      <w:outlineLvl w:val="1"/>
    </w:pPr>
    <w:rPr>
      <w:b/>
      <w:bCs/>
      <w:iCs/>
      <w:szCs w:val="28"/>
    </w:rPr>
  </w:style>
  <w:style w:type="paragraph" w:styleId="Heading3">
    <w:name w:val="heading 3"/>
    <w:basedOn w:val="Normal"/>
    <w:next w:val="Normal"/>
    <w:qFormat/>
    <w:rsid w:val="00AA7AAC"/>
    <w:pPr>
      <w:keepNext/>
      <w:spacing w:before="240" w:after="60"/>
      <w:outlineLvl w:val="2"/>
    </w:pPr>
    <w:rPr>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FC4CFE"/>
    <w:rPr>
      <w:rFonts w:ascii="Tahoma" w:eastAsia="Cambria" w:hAnsi="Tahoma"/>
      <w:sz w:val="20"/>
      <w:szCs w:val="24"/>
    </w:rPr>
  </w:style>
  <w:style w:type="character" w:styleId="Hyperlink">
    <w:name w:val="Hyperlink"/>
    <w:basedOn w:val="DefaultParagraphFont"/>
    <w:rsid w:val="00A54B00"/>
    <w:rPr>
      <w:color w:val="0000FF"/>
      <w:u w:val="single"/>
    </w:rPr>
  </w:style>
  <w:style w:type="paragraph" w:styleId="Header">
    <w:name w:val="header"/>
    <w:basedOn w:val="Normal"/>
    <w:rsid w:val="00A54B00"/>
    <w:pPr>
      <w:tabs>
        <w:tab w:val="center" w:pos="4320"/>
        <w:tab w:val="right" w:pos="8640"/>
      </w:tabs>
    </w:pPr>
  </w:style>
  <w:style w:type="paragraph" w:styleId="Footer">
    <w:name w:val="footer"/>
    <w:basedOn w:val="Normal"/>
    <w:semiHidden/>
    <w:rsid w:val="00A54B00"/>
    <w:pPr>
      <w:tabs>
        <w:tab w:val="center" w:pos="4320"/>
        <w:tab w:val="right" w:pos="8640"/>
      </w:tabs>
    </w:pPr>
  </w:style>
  <w:style w:type="character" w:styleId="PageNumber">
    <w:name w:val="page number"/>
    <w:basedOn w:val="DefaultParagraphFont"/>
    <w:rsid w:val="00A54B00"/>
  </w:style>
  <w:style w:type="table" w:styleId="TableGrid">
    <w:name w:val="Table Grid"/>
    <w:basedOn w:val="TableNormal"/>
    <w:rsid w:val="00D13D3D"/>
    <w:pPr>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84660"/>
    <w:rPr>
      <w:sz w:val="16"/>
      <w:szCs w:val="16"/>
    </w:rPr>
  </w:style>
  <w:style w:type="paragraph" w:styleId="CommentText">
    <w:name w:val="annotation text"/>
    <w:basedOn w:val="Normal"/>
    <w:link w:val="CommentTextChar"/>
    <w:uiPriority w:val="99"/>
    <w:semiHidden/>
    <w:unhideWhenUsed/>
    <w:rsid w:val="00884660"/>
    <w:rPr>
      <w:sz w:val="20"/>
    </w:rPr>
  </w:style>
  <w:style w:type="character" w:customStyle="1" w:styleId="CommentTextChar">
    <w:name w:val="Comment Text Char"/>
    <w:basedOn w:val="DefaultParagraphFont"/>
    <w:link w:val="CommentText"/>
    <w:uiPriority w:val="99"/>
    <w:semiHidden/>
    <w:rsid w:val="00884660"/>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84660"/>
    <w:rPr>
      <w:b/>
      <w:bCs/>
    </w:rPr>
  </w:style>
  <w:style w:type="character" w:customStyle="1" w:styleId="CommentSubjectChar">
    <w:name w:val="Comment Subject Char"/>
    <w:basedOn w:val="CommentTextChar"/>
    <w:link w:val="CommentSubject"/>
    <w:uiPriority w:val="99"/>
    <w:semiHidden/>
    <w:rsid w:val="00884660"/>
    <w:rPr>
      <w:rFonts w:ascii="Arial" w:hAnsi="Arial"/>
      <w:b/>
      <w:bCs/>
      <w:lang w:eastAsia="en-US"/>
    </w:rPr>
  </w:style>
  <w:style w:type="paragraph" w:styleId="BalloonText">
    <w:name w:val="Balloon Text"/>
    <w:basedOn w:val="Normal"/>
    <w:link w:val="BalloonTextChar"/>
    <w:uiPriority w:val="99"/>
    <w:semiHidden/>
    <w:unhideWhenUsed/>
    <w:rsid w:val="0088466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660"/>
    <w:rPr>
      <w:rFonts w:ascii="Tahoma" w:hAnsi="Tahoma" w:cs="Tahoma"/>
      <w:sz w:val="16"/>
      <w:szCs w:val="16"/>
      <w:lang w:eastAsia="en-US"/>
    </w:rPr>
  </w:style>
  <w:style w:type="paragraph" w:customStyle="1" w:styleId="Pa2">
    <w:name w:val="Pa2"/>
    <w:basedOn w:val="Normal"/>
    <w:next w:val="Normal"/>
    <w:uiPriority w:val="99"/>
    <w:rsid w:val="00435C63"/>
    <w:pPr>
      <w:widowControl w:val="0"/>
      <w:autoSpaceDE w:val="0"/>
      <w:autoSpaceDN w:val="0"/>
      <w:adjustRightInd w:val="0"/>
      <w:spacing w:before="0" w:after="0" w:line="241" w:lineRule="atLeast"/>
    </w:pPr>
    <w:rPr>
      <w:rFonts w:ascii="Helvetica Neue LT" w:hAnsi="Helvetica Neue LT"/>
      <w:szCs w:val="24"/>
      <w:lang w:val="en-US"/>
    </w:rPr>
  </w:style>
  <w:style w:type="character" w:customStyle="1" w:styleId="A9">
    <w:name w:val="A9"/>
    <w:uiPriority w:val="99"/>
    <w:rsid w:val="00435C63"/>
    <w:rPr>
      <w:rFonts w:cs="Helvetica Neue LT"/>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1001</Words>
  <Characters>5709</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Proposal from Sol that SLSA become a Founder Supporter of the WCLS with a one-off contribution to the Launch Fund of (e</vt:lpstr>
    </vt:vector>
  </TitlesOfParts>
  <Company/>
  <LinksUpToDate>false</LinksUpToDate>
  <CharactersWithSpaces>6697</CharactersWithSpaces>
  <SharedDoc>false</SharedDoc>
  <HLinks>
    <vt:vector size="6" baseType="variant">
      <vt:variant>
        <vt:i4>7340075</vt:i4>
      </vt:variant>
      <vt:variant>
        <vt:i4>1536</vt:i4>
      </vt:variant>
      <vt:variant>
        <vt:i4>1025</vt:i4>
      </vt:variant>
      <vt:variant>
        <vt:i4>1</vt:i4>
      </vt:variant>
      <vt:variant>
        <vt:lpwstr>slsa-red80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from Sol that SLSA become a Founder Supporter of the WCLS with a one-off contribution to the Launch Fund of (e</dc:title>
  <dc:creator>Amanda Perry-Kessaris</dc:creator>
  <cp:lastModifiedBy>Christopher Ashford</cp:lastModifiedBy>
  <cp:revision>3</cp:revision>
  <cp:lastPrinted>2013-04-05T10:56:00Z</cp:lastPrinted>
  <dcterms:created xsi:type="dcterms:W3CDTF">2013-04-05T10:56:00Z</dcterms:created>
  <dcterms:modified xsi:type="dcterms:W3CDTF">2013-04-05T10:56:00Z</dcterms:modified>
</cp:coreProperties>
</file>