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E012" w14:textId="2FA4730E" w:rsidR="00AB689F" w:rsidRDefault="00ED76B0" w:rsidP="00AB689F">
      <w:pPr>
        <w:pStyle w:val="Heading1"/>
      </w:pPr>
      <w:r>
        <w:t>Minutes</w:t>
      </w:r>
    </w:p>
    <w:tbl>
      <w:tblPr>
        <w:tblStyle w:val="TableGrid"/>
        <w:tblW w:w="5000" w:type="pct"/>
        <w:tblLook w:val="04A0" w:firstRow="1" w:lastRow="0" w:firstColumn="1" w:lastColumn="0" w:noHBand="0" w:noVBand="1"/>
      </w:tblPr>
      <w:tblGrid>
        <w:gridCol w:w="9016"/>
      </w:tblGrid>
      <w:tr w:rsidR="00EC4DA4" w14:paraId="6833534B" w14:textId="77777777" w:rsidTr="00EC4DA4">
        <w:tc>
          <w:tcPr>
            <w:tcW w:w="5000" w:type="pct"/>
          </w:tcPr>
          <w:p w14:paraId="53B15FF5" w14:textId="77777777" w:rsidR="00EC4DA4" w:rsidRPr="00857DB6" w:rsidRDefault="00EC4DA4" w:rsidP="003C6248">
            <w:pPr>
              <w:rPr>
                <w:b/>
              </w:rPr>
            </w:pPr>
            <w:r w:rsidRPr="00857DB6">
              <w:rPr>
                <w:b/>
              </w:rPr>
              <w:t>Present</w:t>
            </w:r>
          </w:p>
          <w:p w14:paraId="56BB2B38" w14:textId="77777777" w:rsidR="00EC4DA4" w:rsidRDefault="00EC4DA4" w:rsidP="003C6248">
            <w:pPr>
              <w:rPr>
                <w:bCs/>
              </w:rPr>
            </w:pPr>
          </w:p>
          <w:p w14:paraId="6575EECA" w14:textId="77777777" w:rsidR="00EC4DA4" w:rsidRPr="00AE29C0" w:rsidRDefault="00EC4DA4" w:rsidP="003C6248">
            <w:pPr>
              <w:rPr>
                <w:bCs/>
                <w:u w:val="single"/>
              </w:rPr>
            </w:pPr>
            <w:r>
              <w:rPr>
                <w:bCs/>
                <w:u w:val="single"/>
              </w:rPr>
              <w:t>In person</w:t>
            </w:r>
          </w:p>
          <w:p w14:paraId="7856A75A" w14:textId="356613FE" w:rsidR="00EC4DA4" w:rsidRPr="00260C05" w:rsidRDefault="00EC4DA4" w:rsidP="003C6248">
            <w:pPr>
              <w:rPr>
                <w:bCs/>
              </w:rPr>
            </w:pPr>
            <w:r w:rsidRPr="00620ABC">
              <w:rPr>
                <w:bCs/>
              </w:rPr>
              <w:t>Marie</w:t>
            </w:r>
            <w:r w:rsidRPr="00620ABC">
              <w:rPr>
                <w:bCs/>
              </w:rPr>
              <w:tab/>
              <w:t>Burton</w:t>
            </w:r>
            <w:r w:rsidRPr="00620ABC">
              <w:rPr>
                <w:bCs/>
              </w:rPr>
              <w:tab/>
              <w:t>(MB)</w:t>
            </w:r>
            <w:r>
              <w:rPr>
                <w:bCs/>
              </w:rPr>
              <w:t xml:space="preserve">, </w:t>
            </w:r>
            <w:r w:rsidRPr="00590072">
              <w:rPr>
                <w:bCs/>
              </w:rPr>
              <w:t>Beverley</w:t>
            </w:r>
            <w:r>
              <w:rPr>
                <w:bCs/>
              </w:rPr>
              <w:t xml:space="preserve"> </w:t>
            </w:r>
            <w:r w:rsidRPr="00590072">
              <w:rPr>
                <w:bCs/>
              </w:rPr>
              <w:t>Clough</w:t>
            </w:r>
            <w:r>
              <w:rPr>
                <w:bCs/>
              </w:rPr>
              <w:t xml:space="preserve"> </w:t>
            </w:r>
            <w:r w:rsidRPr="00590072">
              <w:rPr>
                <w:bCs/>
              </w:rPr>
              <w:t>(BC)</w:t>
            </w:r>
            <w:r>
              <w:rPr>
                <w:bCs/>
              </w:rPr>
              <w:t xml:space="preserve">, </w:t>
            </w:r>
            <w:r w:rsidRPr="00590072">
              <w:rPr>
                <w:bCs/>
              </w:rPr>
              <w:t>Richard</w:t>
            </w:r>
            <w:r>
              <w:rPr>
                <w:bCs/>
              </w:rPr>
              <w:t xml:space="preserve"> </w:t>
            </w:r>
            <w:r w:rsidRPr="00590072">
              <w:rPr>
                <w:bCs/>
              </w:rPr>
              <w:t>Craven</w:t>
            </w:r>
            <w:r>
              <w:rPr>
                <w:bCs/>
              </w:rPr>
              <w:t xml:space="preserve"> </w:t>
            </w:r>
            <w:r w:rsidRPr="00590072">
              <w:rPr>
                <w:bCs/>
              </w:rPr>
              <w:t>(RC)</w:t>
            </w:r>
            <w:r>
              <w:rPr>
                <w:bCs/>
              </w:rPr>
              <w:t xml:space="preserve">, </w:t>
            </w:r>
            <w:r w:rsidRPr="004008F0">
              <w:rPr>
                <w:bCs/>
              </w:rPr>
              <w:t>John</w:t>
            </w:r>
            <w:r>
              <w:rPr>
                <w:bCs/>
              </w:rPr>
              <w:t xml:space="preserve"> </w:t>
            </w:r>
            <w:r w:rsidRPr="004008F0">
              <w:rPr>
                <w:bCs/>
              </w:rPr>
              <w:t>Harrington</w:t>
            </w:r>
            <w:r>
              <w:rPr>
                <w:bCs/>
              </w:rPr>
              <w:t xml:space="preserve"> </w:t>
            </w:r>
            <w:r w:rsidRPr="004008F0">
              <w:rPr>
                <w:bCs/>
              </w:rPr>
              <w:t>(JH)</w:t>
            </w:r>
            <w:r>
              <w:rPr>
                <w:bCs/>
              </w:rPr>
              <w:t xml:space="preserve">, </w:t>
            </w:r>
            <w:r w:rsidRPr="008F23EE">
              <w:rPr>
                <w:bCs/>
              </w:rPr>
              <w:t>Marie</w:t>
            </w:r>
            <w:r>
              <w:rPr>
                <w:bCs/>
              </w:rPr>
              <w:t xml:space="preserve"> </w:t>
            </w:r>
            <w:r w:rsidRPr="008F23EE">
              <w:rPr>
                <w:bCs/>
              </w:rPr>
              <w:t>Hutton</w:t>
            </w:r>
            <w:r>
              <w:rPr>
                <w:bCs/>
              </w:rPr>
              <w:t xml:space="preserve"> </w:t>
            </w:r>
            <w:r w:rsidRPr="008F23EE">
              <w:rPr>
                <w:bCs/>
              </w:rPr>
              <w:t>(</w:t>
            </w:r>
            <w:proofErr w:type="spellStart"/>
            <w:r w:rsidRPr="008F23EE">
              <w:rPr>
                <w:bCs/>
              </w:rPr>
              <w:t>MHu</w:t>
            </w:r>
            <w:proofErr w:type="spellEnd"/>
            <w:r w:rsidRPr="008F23EE">
              <w:rPr>
                <w:bCs/>
              </w:rPr>
              <w:t>)</w:t>
            </w:r>
            <w:r>
              <w:rPr>
                <w:bCs/>
              </w:rPr>
              <w:t xml:space="preserve">, </w:t>
            </w:r>
            <w:r w:rsidRPr="001D70B9">
              <w:rPr>
                <w:bCs/>
              </w:rPr>
              <w:t>Arwen</w:t>
            </w:r>
            <w:r>
              <w:rPr>
                <w:bCs/>
              </w:rPr>
              <w:t xml:space="preserve"> </w:t>
            </w:r>
            <w:r w:rsidRPr="001D70B9">
              <w:rPr>
                <w:bCs/>
              </w:rPr>
              <w:t>Joyce</w:t>
            </w:r>
            <w:r>
              <w:rPr>
                <w:bCs/>
              </w:rPr>
              <w:t xml:space="preserve"> </w:t>
            </w:r>
            <w:r w:rsidRPr="001D70B9">
              <w:rPr>
                <w:bCs/>
              </w:rPr>
              <w:t>(AJ)</w:t>
            </w:r>
            <w:r>
              <w:rPr>
                <w:bCs/>
              </w:rPr>
              <w:t xml:space="preserve">, </w:t>
            </w:r>
            <w:r w:rsidRPr="00260C05">
              <w:rPr>
                <w:bCs/>
              </w:rPr>
              <w:t>Smita</w:t>
            </w:r>
            <w:r>
              <w:rPr>
                <w:bCs/>
              </w:rPr>
              <w:t xml:space="preserve"> </w:t>
            </w:r>
            <w:r w:rsidRPr="00260C05">
              <w:rPr>
                <w:bCs/>
              </w:rPr>
              <w:t>Kheria</w:t>
            </w:r>
            <w:r>
              <w:rPr>
                <w:bCs/>
              </w:rPr>
              <w:t xml:space="preserve"> </w:t>
            </w:r>
            <w:r w:rsidRPr="00260C05">
              <w:rPr>
                <w:bCs/>
              </w:rPr>
              <w:t>(SK)</w:t>
            </w:r>
            <w:r>
              <w:rPr>
                <w:bCs/>
              </w:rPr>
              <w:t xml:space="preserve">, </w:t>
            </w:r>
            <w:r w:rsidRPr="00260C05">
              <w:rPr>
                <w:bCs/>
              </w:rPr>
              <w:t>Kay</w:t>
            </w:r>
            <w:r>
              <w:rPr>
                <w:bCs/>
              </w:rPr>
              <w:t xml:space="preserve"> </w:t>
            </w:r>
            <w:r w:rsidRPr="00260C05">
              <w:rPr>
                <w:bCs/>
              </w:rPr>
              <w:t>Lalor</w:t>
            </w:r>
            <w:r>
              <w:rPr>
                <w:bCs/>
              </w:rPr>
              <w:t xml:space="preserve"> </w:t>
            </w:r>
            <w:r w:rsidRPr="00260C05">
              <w:rPr>
                <w:bCs/>
              </w:rPr>
              <w:t>(KL)</w:t>
            </w:r>
            <w:r>
              <w:rPr>
                <w:bCs/>
              </w:rPr>
              <w:t xml:space="preserve">, </w:t>
            </w:r>
            <w:r w:rsidRPr="0015415B">
              <w:rPr>
                <w:bCs/>
              </w:rPr>
              <w:t>Lara</w:t>
            </w:r>
            <w:r>
              <w:rPr>
                <w:bCs/>
              </w:rPr>
              <w:t xml:space="preserve"> </w:t>
            </w:r>
            <w:r w:rsidRPr="0015415B">
              <w:rPr>
                <w:bCs/>
              </w:rPr>
              <w:t>MacLachlan</w:t>
            </w:r>
            <w:r>
              <w:rPr>
                <w:bCs/>
              </w:rPr>
              <w:t xml:space="preserve"> </w:t>
            </w:r>
            <w:r w:rsidRPr="0015415B">
              <w:rPr>
                <w:bCs/>
              </w:rPr>
              <w:t>(LM)</w:t>
            </w:r>
            <w:r>
              <w:rPr>
                <w:bCs/>
              </w:rPr>
              <w:t xml:space="preserve">, </w:t>
            </w:r>
            <w:r w:rsidRPr="007326A8">
              <w:rPr>
                <w:bCs/>
              </w:rPr>
              <w:t>Maddy</w:t>
            </w:r>
            <w:r>
              <w:rPr>
                <w:bCs/>
              </w:rPr>
              <w:t xml:space="preserve"> </w:t>
            </w:r>
            <w:r w:rsidRPr="007326A8">
              <w:rPr>
                <w:bCs/>
              </w:rPr>
              <w:t>Millar</w:t>
            </w:r>
            <w:r>
              <w:rPr>
                <w:bCs/>
              </w:rPr>
              <w:t xml:space="preserve"> </w:t>
            </w:r>
            <w:r w:rsidRPr="007326A8">
              <w:rPr>
                <w:bCs/>
              </w:rPr>
              <w:t>(MM)</w:t>
            </w:r>
            <w:r>
              <w:rPr>
                <w:bCs/>
              </w:rPr>
              <w:t xml:space="preserve">, </w:t>
            </w:r>
            <w:r w:rsidRPr="007326A8">
              <w:rPr>
                <w:bCs/>
              </w:rPr>
              <w:t>Emma</w:t>
            </w:r>
            <w:r w:rsidR="00C320F5">
              <w:rPr>
                <w:bCs/>
              </w:rPr>
              <w:t xml:space="preserve"> </w:t>
            </w:r>
            <w:r w:rsidRPr="007326A8">
              <w:rPr>
                <w:bCs/>
              </w:rPr>
              <w:t>Milne</w:t>
            </w:r>
            <w:r>
              <w:rPr>
                <w:bCs/>
              </w:rPr>
              <w:t xml:space="preserve"> </w:t>
            </w:r>
            <w:r w:rsidRPr="007326A8">
              <w:rPr>
                <w:bCs/>
              </w:rPr>
              <w:t>(EM)</w:t>
            </w:r>
            <w:r>
              <w:rPr>
                <w:bCs/>
              </w:rPr>
              <w:t xml:space="preserve">, </w:t>
            </w:r>
            <w:r w:rsidRPr="007326A8">
              <w:rPr>
                <w:bCs/>
              </w:rPr>
              <w:t>Colin</w:t>
            </w:r>
            <w:r>
              <w:rPr>
                <w:bCs/>
              </w:rPr>
              <w:t xml:space="preserve"> </w:t>
            </w:r>
            <w:r w:rsidRPr="007326A8">
              <w:rPr>
                <w:bCs/>
              </w:rPr>
              <w:t>Moore</w:t>
            </w:r>
            <w:r>
              <w:rPr>
                <w:bCs/>
              </w:rPr>
              <w:t xml:space="preserve"> </w:t>
            </w:r>
            <w:r w:rsidRPr="007326A8">
              <w:rPr>
                <w:bCs/>
              </w:rPr>
              <w:t>(CM)</w:t>
            </w:r>
            <w:r>
              <w:rPr>
                <w:bCs/>
              </w:rPr>
              <w:t xml:space="preserve">, </w:t>
            </w:r>
            <w:r w:rsidRPr="007326A8">
              <w:rPr>
                <w:bCs/>
              </w:rPr>
              <w:t>Rebecca</w:t>
            </w:r>
            <w:r w:rsidR="00C320F5">
              <w:rPr>
                <w:bCs/>
              </w:rPr>
              <w:t xml:space="preserve"> </w:t>
            </w:r>
            <w:r w:rsidRPr="007326A8">
              <w:rPr>
                <w:bCs/>
              </w:rPr>
              <w:t>Moosavian</w:t>
            </w:r>
            <w:r>
              <w:rPr>
                <w:bCs/>
              </w:rPr>
              <w:t xml:space="preserve"> </w:t>
            </w:r>
            <w:r w:rsidRPr="007326A8">
              <w:rPr>
                <w:bCs/>
              </w:rPr>
              <w:t>(RM)</w:t>
            </w:r>
            <w:r>
              <w:rPr>
                <w:bCs/>
              </w:rPr>
              <w:t xml:space="preserve">, </w:t>
            </w:r>
            <w:r w:rsidRPr="007326A8">
              <w:rPr>
                <w:bCs/>
              </w:rPr>
              <w:t>Raza</w:t>
            </w:r>
            <w:r>
              <w:rPr>
                <w:bCs/>
              </w:rPr>
              <w:t xml:space="preserve"> </w:t>
            </w:r>
            <w:r w:rsidRPr="007326A8">
              <w:rPr>
                <w:bCs/>
              </w:rPr>
              <w:t>Saeed</w:t>
            </w:r>
            <w:r>
              <w:rPr>
                <w:bCs/>
              </w:rPr>
              <w:t xml:space="preserve"> </w:t>
            </w:r>
            <w:r w:rsidRPr="007326A8">
              <w:rPr>
                <w:bCs/>
              </w:rPr>
              <w:t>(RS)</w:t>
            </w:r>
            <w:r>
              <w:rPr>
                <w:bCs/>
              </w:rPr>
              <w:t xml:space="preserve"> </w:t>
            </w:r>
            <w:r w:rsidRPr="007326A8">
              <w:rPr>
                <w:bCs/>
              </w:rPr>
              <w:t>Marie</w:t>
            </w:r>
            <w:r>
              <w:rPr>
                <w:bCs/>
              </w:rPr>
              <w:t xml:space="preserve"> </w:t>
            </w:r>
            <w:r w:rsidRPr="007326A8">
              <w:rPr>
                <w:bCs/>
              </w:rPr>
              <w:t>Selwood</w:t>
            </w:r>
            <w:r>
              <w:rPr>
                <w:bCs/>
              </w:rPr>
              <w:t xml:space="preserve"> </w:t>
            </w:r>
            <w:r w:rsidRPr="007326A8">
              <w:rPr>
                <w:bCs/>
              </w:rPr>
              <w:t>(</w:t>
            </w:r>
            <w:proofErr w:type="spellStart"/>
            <w:r w:rsidRPr="007326A8">
              <w:rPr>
                <w:bCs/>
              </w:rPr>
              <w:t>MSe</w:t>
            </w:r>
            <w:proofErr w:type="spellEnd"/>
            <w:r w:rsidRPr="007326A8">
              <w:rPr>
                <w:bCs/>
              </w:rPr>
              <w:t>)</w:t>
            </w:r>
          </w:p>
          <w:p w14:paraId="2F5F1E15" w14:textId="77777777" w:rsidR="00EC4DA4" w:rsidRPr="00260C05" w:rsidRDefault="00EC4DA4" w:rsidP="003C6248">
            <w:pPr>
              <w:rPr>
                <w:bCs/>
              </w:rPr>
            </w:pPr>
          </w:p>
          <w:p w14:paraId="6F11E52A" w14:textId="77777777" w:rsidR="00EC4DA4" w:rsidRPr="00857DB6" w:rsidRDefault="00EC4DA4" w:rsidP="003C6248">
            <w:pPr>
              <w:rPr>
                <w:bCs/>
                <w:u w:val="single"/>
              </w:rPr>
            </w:pPr>
            <w:r w:rsidRPr="00857DB6">
              <w:rPr>
                <w:bCs/>
                <w:u w:val="single"/>
              </w:rPr>
              <w:t>Online</w:t>
            </w:r>
          </w:p>
          <w:p w14:paraId="226A46EE" w14:textId="77777777" w:rsidR="00EC4DA4" w:rsidRDefault="00EC4DA4" w:rsidP="003C6248">
            <w:r w:rsidRPr="00857DB6">
              <w:t>Anna Bryson (AB), Ciara Fitzpatrick (CF),</w:t>
            </w:r>
            <w:r>
              <w:t xml:space="preserve"> </w:t>
            </w:r>
            <w:r w:rsidRPr="00EA7785">
              <w:t>Sabrina</w:t>
            </w:r>
            <w:r>
              <w:t xml:space="preserve"> </w:t>
            </w:r>
            <w:r w:rsidRPr="00EA7785">
              <w:t>Germain</w:t>
            </w:r>
            <w:r>
              <w:t xml:space="preserve"> </w:t>
            </w:r>
            <w:r w:rsidRPr="00EA7785">
              <w:t>(SG)</w:t>
            </w:r>
            <w:r>
              <w:t xml:space="preserve">, </w:t>
            </w:r>
            <w:r w:rsidRPr="00857DB6">
              <w:t xml:space="preserve">Kirsten </w:t>
            </w:r>
            <w:proofErr w:type="spellStart"/>
            <w:r w:rsidRPr="00857DB6">
              <w:t>McConnachie</w:t>
            </w:r>
            <w:proofErr w:type="spellEnd"/>
            <w:r w:rsidRPr="00857DB6">
              <w:t xml:space="preserve"> (KM), Mark Simpson (</w:t>
            </w:r>
            <w:proofErr w:type="spellStart"/>
            <w:r w:rsidRPr="00857DB6">
              <w:t>MSi</w:t>
            </w:r>
            <w:proofErr w:type="spellEnd"/>
            <w:r w:rsidRPr="00857DB6">
              <w:t>)</w:t>
            </w:r>
            <w:r>
              <w:t xml:space="preserve">, </w:t>
            </w:r>
            <w:r w:rsidRPr="00857DB6">
              <w:t>Mitchell Travis (MT)</w:t>
            </w:r>
          </w:p>
          <w:p w14:paraId="0E6EE823" w14:textId="757810D9" w:rsidR="00EC4DA4" w:rsidRPr="005003F5" w:rsidRDefault="00EC4DA4" w:rsidP="003C6248"/>
        </w:tc>
      </w:tr>
      <w:tr w:rsidR="00EC4DA4" w14:paraId="004A75A3" w14:textId="77777777" w:rsidTr="00EC4DA4">
        <w:tc>
          <w:tcPr>
            <w:tcW w:w="5000" w:type="pct"/>
          </w:tcPr>
          <w:p w14:paraId="33CD8611" w14:textId="3D9AB239" w:rsidR="00EC4DA4" w:rsidRDefault="00EC4DA4" w:rsidP="00A82915">
            <w:pPr>
              <w:pStyle w:val="Heading2"/>
            </w:pPr>
            <w:r w:rsidRPr="00A82915">
              <w:t>Apologies</w:t>
            </w:r>
          </w:p>
          <w:p w14:paraId="23EC013E" w14:textId="77777777" w:rsidR="00EC4DA4" w:rsidRDefault="00EC4DA4" w:rsidP="003C6248"/>
          <w:p w14:paraId="27D09F07" w14:textId="7397DC51" w:rsidR="00EC4DA4" w:rsidRDefault="00EC4DA4" w:rsidP="003C6248">
            <w:r w:rsidRPr="00167068">
              <w:t>Daniel Bedford (DB)</w:t>
            </w:r>
            <w:r>
              <w:t xml:space="preserve">, </w:t>
            </w:r>
            <w:r w:rsidRPr="00167068">
              <w:t>Philip Bremner (PB)</w:t>
            </w:r>
            <w:r>
              <w:t xml:space="preserve">, </w:t>
            </w:r>
            <w:r w:rsidRPr="00167068">
              <w:t>Simon Flacks (SF)</w:t>
            </w:r>
            <w:r>
              <w:t xml:space="preserve">, </w:t>
            </w:r>
            <w:r w:rsidRPr="00167068">
              <w:t>Alex Green (AG)</w:t>
            </w:r>
            <w:r>
              <w:t xml:space="preserve">, </w:t>
            </w:r>
            <w:r w:rsidRPr="00167068">
              <w:t>Elisabeth Griffiths (EG)</w:t>
            </w:r>
            <w:r>
              <w:t xml:space="preserve">, </w:t>
            </w:r>
            <w:r w:rsidRPr="00167068">
              <w:t>Matt Howard (</w:t>
            </w:r>
            <w:proofErr w:type="spellStart"/>
            <w:r w:rsidRPr="00167068">
              <w:t>MHo</w:t>
            </w:r>
            <w:proofErr w:type="spellEnd"/>
            <w:r w:rsidRPr="00167068">
              <w:t>)</w:t>
            </w:r>
            <w:r>
              <w:t xml:space="preserve">, </w:t>
            </w:r>
            <w:r w:rsidRPr="00167068">
              <w:t>Emma Jones (EJ)</w:t>
            </w:r>
            <w:r>
              <w:t xml:space="preserve">, </w:t>
            </w:r>
            <w:r w:rsidRPr="00167068">
              <w:t>Emily Walsh (EW)</w:t>
            </w:r>
          </w:p>
          <w:p w14:paraId="1A0F2208" w14:textId="22B04C6B" w:rsidR="00EC4DA4" w:rsidRPr="00CF3864" w:rsidRDefault="00EC4DA4" w:rsidP="003C6248"/>
        </w:tc>
      </w:tr>
      <w:tr w:rsidR="00EC4DA4" w14:paraId="2925124E" w14:textId="77777777" w:rsidTr="00EC4DA4">
        <w:tc>
          <w:tcPr>
            <w:tcW w:w="5000" w:type="pct"/>
          </w:tcPr>
          <w:p w14:paraId="781004DA" w14:textId="77777777" w:rsidR="00EC4DA4" w:rsidRDefault="00EC4DA4" w:rsidP="00794D2B">
            <w:pPr>
              <w:pStyle w:val="Heading2"/>
            </w:pPr>
            <w:r w:rsidRPr="002C0806">
              <w:t>Approval of Minutes</w:t>
            </w:r>
            <w:r>
              <w:t xml:space="preserve"> and outstanding Action Points</w:t>
            </w:r>
          </w:p>
          <w:p w14:paraId="6B092425" w14:textId="77777777" w:rsidR="00EC4DA4" w:rsidRPr="003C6248" w:rsidRDefault="00EC4DA4" w:rsidP="003C6248">
            <w:pPr>
              <w:rPr>
                <w:b/>
                <w:bCs/>
              </w:rPr>
            </w:pPr>
          </w:p>
          <w:p w14:paraId="704A4FF9" w14:textId="77777777" w:rsidR="00EC4DA4" w:rsidRPr="00706150" w:rsidRDefault="00EC4DA4" w:rsidP="003C6248">
            <w:pPr>
              <w:pStyle w:val="ListParagraph"/>
              <w:numPr>
                <w:ilvl w:val="1"/>
                <w:numId w:val="31"/>
              </w:numPr>
              <w:ind w:left="1190" w:hanging="833"/>
              <w:rPr>
                <w:b/>
                <w:bCs/>
              </w:rPr>
            </w:pPr>
            <w:r w:rsidRPr="007E7B86">
              <w:t xml:space="preserve">Meeting </w:t>
            </w:r>
            <w:r>
              <w:t>12 January 2023</w:t>
            </w:r>
          </w:p>
          <w:p w14:paraId="1B3E5BCB" w14:textId="77777777" w:rsidR="00EC4DA4" w:rsidRDefault="00EC4DA4" w:rsidP="003C6248"/>
          <w:p w14:paraId="4BBE9953" w14:textId="24F8F684" w:rsidR="00EC4DA4" w:rsidRDefault="00EC4DA4" w:rsidP="003C6248">
            <w:r w:rsidRPr="00706150">
              <w:t>Board approved the minutes</w:t>
            </w:r>
            <w:r w:rsidR="00161633">
              <w:t>.</w:t>
            </w:r>
          </w:p>
          <w:p w14:paraId="33166B87" w14:textId="77777777" w:rsidR="00EC4DA4" w:rsidRPr="00706150" w:rsidRDefault="00EC4DA4" w:rsidP="003C6248"/>
          <w:p w14:paraId="0F7D93C5" w14:textId="77777777" w:rsidR="00EC4DA4" w:rsidRPr="00706150" w:rsidRDefault="00EC4DA4" w:rsidP="003C6248">
            <w:pPr>
              <w:pStyle w:val="ListParagraph"/>
              <w:numPr>
                <w:ilvl w:val="1"/>
                <w:numId w:val="31"/>
              </w:numPr>
              <w:ind w:left="1190" w:hanging="833"/>
              <w:rPr>
                <w:b/>
                <w:bCs/>
              </w:rPr>
            </w:pPr>
            <w:r w:rsidRPr="00412662">
              <w:t>Meeting 24 February</w:t>
            </w:r>
            <w:r>
              <w:t xml:space="preserve"> 2023</w:t>
            </w:r>
          </w:p>
          <w:p w14:paraId="59B64575" w14:textId="77777777" w:rsidR="00EC4DA4" w:rsidRDefault="00EC4DA4" w:rsidP="003C6248"/>
          <w:p w14:paraId="67748CE9" w14:textId="51AAEAA7" w:rsidR="00EC4DA4" w:rsidRDefault="00EC4DA4" w:rsidP="003C6248">
            <w:r w:rsidRPr="00706150">
              <w:t>Board approved the minutes</w:t>
            </w:r>
            <w:r w:rsidR="00161633">
              <w:t>.</w:t>
            </w:r>
          </w:p>
          <w:p w14:paraId="782955AF" w14:textId="77777777" w:rsidR="00EC4DA4" w:rsidRPr="00706150" w:rsidRDefault="00EC4DA4" w:rsidP="003C6248"/>
          <w:p w14:paraId="302AB291" w14:textId="77777777" w:rsidR="00EC4DA4" w:rsidRPr="00706150" w:rsidRDefault="00EC4DA4" w:rsidP="003C6248">
            <w:pPr>
              <w:pStyle w:val="ListParagraph"/>
              <w:numPr>
                <w:ilvl w:val="1"/>
                <w:numId w:val="31"/>
              </w:numPr>
              <w:ind w:left="1190" w:hanging="833"/>
              <w:rPr>
                <w:b/>
                <w:bCs/>
              </w:rPr>
            </w:pPr>
            <w:r>
              <w:t>Action points from previous minutes</w:t>
            </w:r>
          </w:p>
          <w:p w14:paraId="1026AC49" w14:textId="77777777" w:rsidR="00EC4DA4" w:rsidRDefault="00EC4DA4" w:rsidP="003C6248"/>
          <w:p w14:paraId="080BC081" w14:textId="77777777" w:rsidR="00EC4DA4" w:rsidRDefault="00EC4DA4" w:rsidP="003C6248">
            <w:r>
              <w:t>Board reviewed the action points and were satisfied with the outcomes.</w:t>
            </w:r>
          </w:p>
          <w:p w14:paraId="438FADFB" w14:textId="64C90DE3" w:rsidR="00EC4DA4" w:rsidRPr="00706150" w:rsidRDefault="00EC4DA4" w:rsidP="003C6248"/>
        </w:tc>
      </w:tr>
      <w:tr w:rsidR="00EC4DA4" w14:paraId="1AC6B11F" w14:textId="77777777" w:rsidTr="00EC4DA4">
        <w:tc>
          <w:tcPr>
            <w:tcW w:w="5000" w:type="pct"/>
          </w:tcPr>
          <w:p w14:paraId="5385B266" w14:textId="77777777" w:rsidR="00EC4DA4" w:rsidRDefault="00EC4DA4" w:rsidP="003C6248">
            <w:pPr>
              <w:pStyle w:val="ListParagraph"/>
              <w:numPr>
                <w:ilvl w:val="0"/>
                <w:numId w:val="2"/>
              </w:numPr>
              <w:rPr>
                <w:b/>
                <w:bCs/>
              </w:rPr>
            </w:pPr>
            <w:r w:rsidRPr="0038270B">
              <w:rPr>
                <w:b/>
                <w:bCs/>
              </w:rPr>
              <w:t xml:space="preserve">New Initiatives and Policies  </w:t>
            </w:r>
          </w:p>
          <w:p w14:paraId="34DB8EC4" w14:textId="77777777" w:rsidR="00EC4DA4" w:rsidRPr="003C6248" w:rsidRDefault="00EC4DA4" w:rsidP="003C6248">
            <w:pPr>
              <w:rPr>
                <w:b/>
                <w:bCs/>
              </w:rPr>
            </w:pPr>
          </w:p>
          <w:p w14:paraId="4B19DF7A" w14:textId="77777777" w:rsidR="00EC4DA4" w:rsidRDefault="00EC4DA4" w:rsidP="003C6248">
            <w:pPr>
              <w:pStyle w:val="ListParagraph"/>
              <w:numPr>
                <w:ilvl w:val="1"/>
                <w:numId w:val="35"/>
              </w:numPr>
              <w:ind w:left="1190" w:hanging="833"/>
            </w:pPr>
            <w:r w:rsidRPr="00E219F9">
              <w:t xml:space="preserve">On-line membership/gathering EDI </w:t>
            </w:r>
            <w:proofErr w:type="gramStart"/>
            <w:r w:rsidRPr="00E219F9">
              <w:t>data</w:t>
            </w:r>
            <w:proofErr w:type="gramEnd"/>
          </w:p>
          <w:p w14:paraId="2FFA6932" w14:textId="77777777" w:rsidR="00EC4DA4" w:rsidRDefault="00EC4DA4" w:rsidP="003C6248"/>
          <w:p w14:paraId="2A56761F" w14:textId="3E3DDFF3" w:rsidR="00EC4DA4" w:rsidRDefault="00EC4DA4" w:rsidP="003C6248">
            <w:r>
              <w:t xml:space="preserve">This will be followed up after the meeting and taken forward </w:t>
            </w:r>
            <w:r w:rsidR="007A4E34">
              <w:t>to</w:t>
            </w:r>
            <w:r>
              <w:t xml:space="preserve"> a future board meeting.</w:t>
            </w:r>
          </w:p>
          <w:p w14:paraId="14F688F9" w14:textId="77777777" w:rsidR="00EC4DA4" w:rsidRDefault="00EC4DA4" w:rsidP="003C6248"/>
          <w:p w14:paraId="3956443B" w14:textId="5A66D49C" w:rsidR="00EC4DA4" w:rsidRDefault="00EC4DA4" w:rsidP="003C6248">
            <w:r>
              <w:rPr>
                <w:b/>
                <w:bCs/>
              </w:rPr>
              <w:t>Action</w:t>
            </w:r>
            <w:r>
              <w:t xml:space="preserve">: CM to progress and reported back to the board. </w:t>
            </w:r>
          </w:p>
          <w:p w14:paraId="7DEDD20A" w14:textId="77777777" w:rsidR="00EC4DA4" w:rsidRDefault="00EC4DA4" w:rsidP="003C6248">
            <w:pPr>
              <w:rPr>
                <w:b/>
                <w:bCs/>
              </w:rPr>
            </w:pPr>
          </w:p>
          <w:p w14:paraId="298DCEFF" w14:textId="0ECD7702" w:rsidR="00EC4DA4" w:rsidRDefault="00EC4DA4" w:rsidP="003C6248">
            <w:r>
              <w:rPr>
                <w:b/>
                <w:bCs/>
              </w:rPr>
              <w:t>Action</w:t>
            </w:r>
            <w:r>
              <w:t>: EM to place on the agenda for the September Board Meeting</w:t>
            </w:r>
          </w:p>
          <w:p w14:paraId="54E52C1A" w14:textId="77777777" w:rsidR="00EC4DA4" w:rsidRDefault="00EC4DA4" w:rsidP="003C6248"/>
          <w:p w14:paraId="6EF323C6" w14:textId="77777777" w:rsidR="00794D2B" w:rsidRPr="00F04AC6" w:rsidRDefault="00794D2B" w:rsidP="003C6248"/>
          <w:p w14:paraId="3A9F1ECB" w14:textId="77777777" w:rsidR="00EC4DA4" w:rsidRDefault="00EC4DA4" w:rsidP="003C6248">
            <w:pPr>
              <w:pStyle w:val="ListParagraph"/>
              <w:numPr>
                <w:ilvl w:val="1"/>
                <w:numId w:val="35"/>
              </w:numPr>
              <w:ind w:left="1190" w:hanging="833"/>
            </w:pPr>
            <w:r>
              <w:lastRenderedPageBreak/>
              <w:t>Mentoring scheme</w:t>
            </w:r>
          </w:p>
          <w:p w14:paraId="66DDFD64" w14:textId="77777777" w:rsidR="00EC4DA4" w:rsidRDefault="00EC4DA4" w:rsidP="00D8595E"/>
          <w:p w14:paraId="2C66E022" w14:textId="6ED8AB19" w:rsidR="00EC4DA4" w:rsidRDefault="00EC4DA4" w:rsidP="00D8595E">
            <w:r>
              <w:t xml:space="preserve">The proposal for the pilot scheme was presented to the Board. The Board was broadly in support, but </w:t>
            </w:r>
            <w:proofErr w:type="gramStart"/>
            <w:r>
              <w:t>a number of</w:t>
            </w:r>
            <w:proofErr w:type="gramEnd"/>
            <w:r>
              <w:t xml:space="preserve"> queries were raised. The scheme is approved with tweaks outlined below.</w:t>
            </w:r>
          </w:p>
          <w:p w14:paraId="61F58799" w14:textId="77777777" w:rsidR="0056114A" w:rsidRDefault="0056114A" w:rsidP="00D8595E"/>
          <w:p w14:paraId="39CF6B58" w14:textId="342F2BB4" w:rsidR="00EC4DA4" w:rsidRDefault="00EC4DA4" w:rsidP="007E28CB">
            <w:r>
              <w:t>The Board agreed that these timelines should be reviewed to ensure sufficient notice is given to mentors and mentees to attend the plenary.</w:t>
            </w:r>
          </w:p>
          <w:p w14:paraId="6244D1D5" w14:textId="77777777" w:rsidR="00EC4DA4" w:rsidRDefault="00EC4DA4" w:rsidP="00573E58">
            <w:pPr>
              <w:pStyle w:val="ListParagraph"/>
            </w:pPr>
          </w:p>
          <w:p w14:paraId="511A7BE5" w14:textId="073EA8B4" w:rsidR="00EC4DA4" w:rsidRDefault="00EC4DA4" w:rsidP="007E28CB">
            <w:r>
              <w:t xml:space="preserve">SK suggesting that the final meeting should be at the conference and then the feedback/evaluation can be provided prior to the May meeting so it can be </w:t>
            </w:r>
            <w:proofErr w:type="gramStart"/>
            <w:r>
              <w:t>analysed</w:t>
            </w:r>
            <w:proofErr w:type="gramEnd"/>
            <w:r>
              <w:t xml:space="preserve"> and a report can be produced for the Board.</w:t>
            </w:r>
          </w:p>
          <w:p w14:paraId="0FE2E095" w14:textId="142AAFD4" w:rsidR="00EC4DA4" w:rsidRDefault="00EC4DA4" w:rsidP="007E28CB">
            <w:r>
              <w:t>This suggestion was agreed by the Board.</w:t>
            </w:r>
          </w:p>
          <w:p w14:paraId="6E1F6BAA" w14:textId="77777777" w:rsidR="00EC4DA4" w:rsidRDefault="00EC4DA4" w:rsidP="00D8595E"/>
          <w:p w14:paraId="23D6B5EF" w14:textId="67795FD4" w:rsidR="0056114A" w:rsidRDefault="0056114A" w:rsidP="0056114A">
            <w:r>
              <w:rPr>
                <w:b/>
                <w:bCs/>
              </w:rPr>
              <w:t>Action</w:t>
            </w:r>
            <w:r>
              <w:t xml:space="preserve">: EDI </w:t>
            </w:r>
            <w:r w:rsidR="00546870">
              <w:t xml:space="preserve">sub-committee </w:t>
            </w:r>
            <w:r>
              <w:t xml:space="preserve">to review and amend timeline </w:t>
            </w:r>
            <w:proofErr w:type="gramStart"/>
            <w:r>
              <w:t>in light of</w:t>
            </w:r>
            <w:proofErr w:type="gramEnd"/>
            <w:r>
              <w:t xml:space="preserve"> Board feedback.</w:t>
            </w:r>
          </w:p>
          <w:p w14:paraId="5BDA6E04" w14:textId="77777777" w:rsidR="0056114A" w:rsidRDefault="0056114A" w:rsidP="00D8595E"/>
          <w:p w14:paraId="7133D76F" w14:textId="59E50CB4" w:rsidR="00EC4DA4" w:rsidRDefault="00EC4DA4" w:rsidP="00D8595E">
            <w:r>
              <w:t xml:space="preserve">AB asked </w:t>
            </w:r>
            <w:r w:rsidRPr="00E03D24">
              <w:t>what consideration has been given to who is a mentor and who is selected as a mentee.</w:t>
            </w:r>
            <w:r>
              <w:t xml:space="preserve"> Also raised concern about the workload of being a mentor and how this would be recognised. Should the SLSA consider having a “Mentor” Prize?</w:t>
            </w:r>
          </w:p>
          <w:p w14:paraId="30254059" w14:textId="77777777" w:rsidR="00EC4DA4" w:rsidRDefault="00EC4DA4" w:rsidP="00D8595E"/>
          <w:p w14:paraId="50E6BEFC" w14:textId="6F221343" w:rsidR="00EC4DA4" w:rsidRDefault="00EC4DA4" w:rsidP="00D8595E">
            <w:r>
              <w:t>JH advised</w:t>
            </w:r>
            <w:r w:rsidRPr="003C671C">
              <w:t xml:space="preserve"> for</w:t>
            </w:r>
            <w:r>
              <w:t xml:space="preserve"> the</w:t>
            </w:r>
            <w:r w:rsidRPr="003C671C">
              <w:t xml:space="preserve"> pilot </w:t>
            </w:r>
            <w:r>
              <w:t xml:space="preserve">EDI </w:t>
            </w:r>
            <w:r w:rsidR="006B3C6E">
              <w:t>sub-c</w:t>
            </w:r>
            <w:r>
              <w:t>ommittee</w:t>
            </w:r>
            <w:r w:rsidRPr="003C671C">
              <w:t xml:space="preserve"> can select mentees </w:t>
            </w:r>
            <w:proofErr w:type="gramStart"/>
            <w:r w:rsidRPr="003C671C">
              <w:t>on the basis of</w:t>
            </w:r>
            <w:proofErr w:type="gramEnd"/>
            <w:r w:rsidRPr="003C671C">
              <w:t xml:space="preserve"> the answers </w:t>
            </w:r>
            <w:r>
              <w:t>provided</w:t>
            </w:r>
            <w:r w:rsidRPr="003C671C">
              <w:t xml:space="preserve"> on the</w:t>
            </w:r>
            <w:r>
              <w:t xml:space="preserve"> application</w:t>
            </w:r>
            <w:r w:rsidRPr="003C671C">
              <w:t xml:space="preserve"> form. Mentors </w:t>
            </w:r>
            <w:r>
              <w:t>will</w:t>
            </w:r>
            <w:r w:rsidRPr="003C671C">
              <w:t xml:space="preserve"> only </w:t>
            </w:r>
            <w:r>
              <w:t xml:space="preserve">be </w:t>
            </w:r>
            <w:r w:rsidRPr="003C671C">
              <w:t>ask</w:t>
            </w:r>
            <w:r>
              <w:t>ed</w:t>
            </w:r>
            <w:r w:rsidRPr="003C671C">
              <w:t xml:space="preserve"> to mentor one person</w:t>
            </w:r>
            <w:r>
              <w:t>.</w:t>
            </w:r>
            <w:r w:rsidRPr="003C671C">
              <w:t xml:space="preserve"> EDI </w:t>
            </w:r>
            <w:r w:rsidR="006B3C6E">
              <w:t>sub-</w:t>
            </w:r>
            <w:r w:rsidRPr="003C671C">
              <w:t xml:space="preserve">committee </w:t>
            </w:r>
            <w:r>
              <w:t>will approach mentors</w:t>
            </w:r>
            <w:r w:rsidRPr="003C671C">
              <w:t xml:space="preserve">. </w:t>
            </w:r>
          </w:p>
          <w:p w14:paraId="613C5BED" w14:textId="5CC595BE" w:rsidR="00EC4DA4" w:rsidRDefault="00EC4DA4" w:rsidP="00D8595E">
            <w:r>
              <w:t xml:space="preserve">The Board will keep the idea of a “Mentor” </w:t>
            </w:r>
            <w:r w:rsidRPr="003C671C">
              <w:t>Prize under review</w:t>
            </w:r>
            <w:r>
              <w:t>.</w:t>
            </w:r>
          </w:p>
          <w:p w14:paraId="0128A14A" w14:textId="77777777" w:rsidR="00EC4DA4" w:rsidRDefault="00EC4DA4" w:rsidP="00D8595E"/>
          <w:p w14:paraId="03D72B12" w14:textId="7866F8DF" w:rsidR="00EC4DA4" w:rsidRDefault="00EC4DA4" w:rsidP="00D8595E">
            <w:r>
              <w:rPr>
                <w:b/>
                <w:bCs/>
              </w:rPr>
              <w:t>Action</w:t>
            </w:r>
            <w:r>
              <w:t xml:space="preserve">: </w:t>
            </w:r>
            <w:proofErr w:type="spellStart"/>
            <w:r>
              <w:t>MSe</w:t>
            </w:r>
            <w:proofErr w:type="spellEnd"/>
            <w:r>
              <w:t xml:space="preserve"> to print names of mentors in the Newsletter that follows launch of the scheme</w:t>
            </w:r>
            <w:r w:rsidR="00C16D85">
              <w:t>, with their consent</w:t>
            </w:r>
            <w:r>
              <w:t>.</w:t>
            </w:r>
          </w:p>
          <w:p w14:paraId="32B2D5E2" w14:textId="77777777" w:rsidR="0056114A" w:rsidRDefault="0056114A" w:rsidP="00D8595E"/>
          <w:p w14:paraId="224E25F7" w14:textId="77777777" w:rsidR="00B953E6" w:rsidRDefault="00B953E6" w:rsidP="00D8595E"/>
          <w:p w14:paraId="64119E4D" w14:textId="3350C73E" w:rsidR="00BD67E3" w:rsidRDefault="00032B37" w:rsidP="00D8595E">
            <w:r>
              <w:t>The Board discussed whether individual mentoring or group mentoring (allowing mentees to network with each other and</w:t>
            </w:r>
            <w:r w:rsidR="00322B1A">
              <w:t xml:space="preserve"> for </w:t>
            </w:r>
            <w:r w:rsidR="00151B7D">
              <w:t>mentors to deliver specific expertise to the group of mentees</w:t>
            </w:r>
            <w:r w:rsidR="00A54E4A">
              <w:t xml:space="preserve">) would work best. </w:t>
            </w:r>
          </w:p>
          <w:p w14:paraId="4BB6F062" w14:textId="0E801E28" w:rsidR="00BE31BC" w:rsidRDefault="00BE31BC" w:rsidP="00D8595E">
            <w:r>
              <w:t xml:space="preserve">SK suggested the </w:t>
            </w:r>
            <w:r w:rsidR="003643EE">
              <w:t xml:space="preserve">feedback form includes a question asking participants if </w:t>
            </w:r>
            <w:r w:rsidR="00DC1C33">
              <w:t>the individual arrangement or a group arrangement is preferable. This suggestion was agreed by the Board.</w:t>
            </w:r>
          </w:p>
          <w:p w14:paraId="35D0FAC0" w14:textId="77777777" w:rsidR="00DC1C33" w:rsidRDefault="00DC1C33" w:rsidP="00D8595E"/>
          <w:p w14:paraId="5994A587" w14:textId="0949EE8C" w:rsidR="005C5359" w:rsidRDefault="005C5359" w:rsidP="005C5359">
            <w:r>
              <w:rPr>
                <w:b/>
                <w:bCs/>
              </w:rPr>
              <w:t>Action</w:t>
            </w:r>
            <w:r>
              <w:t xml:space="preserve">: EDI </w:t>
            </w:r>
            <w:r w:rsidR="006B3C6E">
              <w:t>sub-</w:t>
            </w:r>
            <w:r>
              <w:t xml:space="preserve">committee to review and amend </w:t>
            </w:r>
            <w:r w:rsidR="00C260EF">
              <w:t>feedback questionnaire</w:t>
            </w:r>
            <w:r>
              <w:t xml:space="preserve"> </w:t>
            </w:r>
            <w:proofErr w:type="gramStart"/>
            <w:r>
              <w:t>in light of</w:t>
            </w:r>
            <w:proofErr w:type="gramEnd"/>
            <w:r>
              <w:t xml:space="preserve"> Board feedback.</w:t>
            </w:r>
          </w:p>
          <w:p w14:paraId="60A02293" w14:textId="369F1A7D" w:rsidR="005C5359" w:rsidRPr="005C5359" w:rsidRDefault="005C5359" w:rsidP="00D8595E"/>
          <w:p w14:paraId="18EB4BF9" w14:textId="77777777" w:rsidR="005C5359" w:rsidRDefault="005C5359" w:rsidP="00D8595E"/>
          <w:p w14:paraId="27887D57" w14:textId="49BFA89C" w:rsidR="00276CAF" w:rsidRDefault="00A54D00" w:rsidP="00D41646">
            <w:r>
              <w:t xml:space="preserve">JH raised a concern about </w:t>
            </w:r>
            <w:r w:rsidR="00C16D85">
              <w:t>cost</w:t>
            </w:r>
            <w:r w:rsidR="00354502">
              <w:t>s</w:t>
            </w:r>
            <w:r w:rsidR="00C16D85">
              <w:t xml:space="preserve"> of </w:t>
            </w:r>
            <w:r w:rsidR="00905268">
              <w:t xml:space="preserve">the </w:t>
            </w:r>
            <w:r w:rsidR="00276CAF">
              <w:t>scheme</w:t>
            </w:r>
            <w:r w:rsidR="003214AB">
              <w:t xml:space="preserve">, </w:t>
            </w:r>
            <w:r w:rsidR="00D41646">
              <w:t>s</w:t>
            </w:r>
            <w:r w:rsidR="00C439C5">
              <w:t>uggest</w:t>
            </w:r>
            <w:r w:rsidR="003214AB">
              <w:t>ing</w:t>
            </w:r>
            <w:r w:rsidR="00C439C5">
              <w:t xml:space="preserve"> amending the language</w:t>
            </w:r>
            <w:r w:rsidR="0067677A">
              <w:t xml:space="preserve"> to advise that mentees will be eligible to apply for a conference bursary. </w:t>
            </w:r>
          </w:p>
          <w:p w14:paraId="52BCEA53" w14:textId="6F943320" w:rsidR="00BD67E3" w:rsidRDefault="00BD67E3" w:rsidP="00A54D00"/>
          <w:p w14:paraId="7EC90E32" w14:textId="50E95823" w:rsidR="00C439C5" w:rsidRDefault="00C439C5" w:rsidP="00A54D00">
            <w:r>
              <w:t xml:space="preserve">EM asked if the conference bursaries </w:t>
            </w:r>
            <w:r w:rsidR="00BD67E3">
              <w:t xml:space="preserve">are available for </w:t>
            </w:r>
            <w:r w:rsidR="001E7B58">
              <w:t>mid-careers (who can also make use of the mentoring scheme).</w:t>
            </w:r>
          </w:p>
          <w:p w14:paraId="3F929298" w14:textId="738718C6" w:rsidR="001E7B58" w:rsidRDefault="009E281F" w:rsidP="00A54D00">
            <w:r>
              <w:t xml:space="preserve">CF and </w:t>
            </w:r>
            <w:proofErr w:type="spellStart"/>
            <w:r w:rsidRPr="007E09A0">
              <w:t>MSi</w:t>
            </w:r>
            <w:proofErr w:type="spellEnd"/>
            <w:r>
              <w:t xml:space="preserve"> advised that at the Derry conference bursaries were </w:t>
            </w:r>
            <w:r w:rsidR="00BD0578">
              <w:t xml:space="preserve">reserved for PGR and ECR. However, the criteria can be tweaked. </w:t>
            </w:r>
          </w:p>
          <w:p w14:paraId="220D9AAC" w14:textId="77777777" w:rsidR="00C260EF" w:rsidRDefault="00C260EF" w:rsidP="00A54D00"/>
          <w:p w14:paraId="5C64A3D2" w14:textId="1F483076" w:rsidR="00C260EF" w:rsidRDefault="00C260EF" w:rsidP="00A54D00">
            <w:r>
              <w:rPr>
                <w:b/>
                <w:bCs/>
              </w:rPr>
              <w:lastRenderedPageBreak/>
              <w:t>Action</w:t>
            </w:r>
            <w:r>
              <w:t xml:space="preserve">: EDI </w:t>
            </w:r>
            <w:r w:rsidR="006B3C6E">
              <w:t>sub-</w:t>
            </w:r>
            <w:r w:rsidR="000811E1">
              <w:t>c</w:t>
            </w:r>
            <w:r>
              <w:t xml:space="preserve">ommittee to </w:t>
            </w:r>
            <w:r w:rsidR="00F10A7C">
              <w:t>review and amend the language around the provision of bursaries in line with Board feedback.</w:t>
            </w:r>
            <w:r w:rsidR="0067677A">
              <w:t xml:space="preserve"> </w:t>
            </w:r>
          </w:p>
          <w:p w14:paraId="41ED69AF" w14:textId="77777777" w:rsidR="00F10A7C" w:rsidRDefault="00F10A7C" w:rsidP="00A54D00"/>
          <w:p w14:paraId="25329603" w14:textId="2FE94DD8" w:rsidR="00F10A7C" w:rsidRPr="00F10A7C" w:rsidRDefault="00F10A7C" w:rsidP="00C16D85">
            <w:r>
              <w:rPr>
                <w:b/>
                <w:bCs/>
              </w:rPr>
              <w:t>Action</w:t>
            </w:r>
            <w:r>
              <w:t xml:space="preserve">: </w:t>
            </w:r>
            <w:r w:rsidR="0050234F">
              <w:t xml:space="preserve">Portsmouth conference bursaries to be discussed at September meeting </w:t>
            </w:r>
            <w:proofErr w:type="gramStart"/>
            <w:r w:rsidR="0050234F">
              <w:t>in light of</w:t>
            </w:r>
            <w:proofErr w:type="gramEnd"/>
            <w:r w:rsidR="0050234F">
              <w:t xml:space="preserve"> draft budget and the Mentoring Scheme</w:t>
            </w:r>
            <w:r w:rsidR="00881D72">
              <w:t>.</w:t>
            </w:r>
          </w:p>
          <w:p w14:paraId="5CBBC24F" w14:textId="77777777" w:rsidR="00276CAF" w:rsidRDefault="00276CAF" w:rsidP="00A54D00"/>
          <w:p w14:paraId="1AFB0D47" w14:textId="53E1CBD4" w:rsidR="00934632" w:rsidRDefault="002F539F" w:rsidP="00A54D00">
            <w:proofErr w:type="spellStart"/>
            <w:r>
              <w:t>MSe</w:t>
            </w:r>
            <w:proofErr w:type="spellEnd"/>
            <w:r>
              <w:t xml:space="preserve"> noted that the deadline for the Newsletter is 22 </w:t>
            </w:r>
            <w:proofErr w:type="gramStart"/>
            <w:r>
              <w:t>May</w:t>
            </w:r>
            <w:proofErr w:type="gramEnd"/>
            <w:r w:rsidR="003E4417">
              <w:t xml:space="preserve"> and she will need to know by the first week of June what the Board would like to </w:t>
            </w:r>
            <w:r w:rsidR="00043FA5">
              <w:t>include</w:t>
            </w:r>
            <w:r w:rsidR="003E4417">
              <w:t xml:space="preserve"> in this issue re </w:t>
            </w:r>
            <w:r w:rsidR="00394780">
              <w:t>launching the mentoring scheme.</w:t>
            </w:r>
          </w:p>
          <w:p w14:paraId="13062C33" w14:textId="77777777" w:rsidR="00394780" w:rsidRDefault="00394780" w:rsidP="00A54D00"/>
          <w:p w14:paraId="4C75F243" w14:textId="47516D95" w:rsidR="00394780" w:rsidRPr="00394780" w:rsidRDefault="00394780" w:rsidP="00A54D00">
            <w:r>
              <w:rPr>
                <w:b/>
                <w:bCs/>
              </w:rPr>
              <w:t>Action</w:t>
            </w:r>
            <w:r>
              <w:t xml:space="preserve">: EDI </w:t>
            </w:r>
            <w:r w:rsidR="006B3C6E">
              <w:t>sub-c</w:t>
            </w:r>
            <w:r>
              <w:t xml:space="preserve">ommittee to work with </w:t>
            </w:r>
            <w:proofErr w:type="spellStart"/>
            <w:r>
              <w:t>MSe</w:t>
            </w:r>
            <w:proofErr w:type="spellEnd"/>
            <w:r>
              <w:t xml:space="preserve"> to </w:t>
            </w:r>
            <w:r w:rsidR="00043FA5">
              <w:t xml:space="preserve">include content about the </w:t>
            </w:r>
            <w:r w:rsidR="00A822C5">
              <w:t xml:space="preserve">Mentoring Scheme </w:t>
            </w:r>
            <w:r w:rsidR="00043FA5">
              <w:t>in the Newsletter.</w:t>
            </w:r>
          </w:p>
          <w:p w14:paraId="23AD0A66" w14:textId="77777777" w:rsidR="00EC4DA4" w:rsidRDefault="00EC4DA4" w:rsidP="00036EB1"/>
          <w:p w14:paraId="4074BF93" w14:textId="4E9C9BE2" w:rsidR="00EC4DA4" w:rsidRPr="00D719BE" w:rsidRDefault="00EC4DA4" w:rsidP="00036EB1">
            <w:r>
              <w:rPr>
                <w:b/>
                <w:bCs/>
              </w:rPr>
              <w:t>Action</w:t>
            </w:r>
            <w:r>
              <w:t xml:space="preserve">: EDI </w:t>
            </w:r>
            <w:r w:rsidR="006B3C6E">
              <w:t>sub-c</w:t>
            </w:r>
            <w:r>
              <w:t xml:space="preserve">ommittee to work towards implementation of the </w:t>
            </w:r>
            <w:r w:rsidR="00BA5DB3">
              <w:t>Mentoring Scheme</w:t>
            </w:r>
            <w:r>
              <w:t xml:space="preserve"> over summer 2023.</w:t>
            </w:r>
          </w:p>
          <w:p w14:paraId="49514722" w14:textId="77777777" w:rsidR="00EC4DA4" w:rsidRDefault="00EC4DA4" w:rsidP="00D8595E"/>
          <w:p w14:paraId="6066963D" w14:textId="77777777" w:rsidR="00EC4DA4" w:rsidRDefault="00EC4DA4" w:rsidP="00D8595E"/>
          <w:p w14:paraId="46A9E1D2" w14:textId="77777777" w:rsidR="00EC4DA4" w:rsidRPr="009A3E46" w:rsidRDefault="00EC4DA4" w:rsidP="003C6248">
            <w:pPr>
              <w:pStyle w:val="ListParagraph"/>
              <w:numPr>
                <w:ilvl w:val="1"/>
                <w:numId w:val="35"/>
              </w:numPr>
              <w:ind w:left="1190" w:hanging="833"/>
              <w:rPr>
                <w:b/>
                <w:bCs/>
              </w:rPr>
            </w:pPr>
            <w:r w:rsidRPr="005B6420">
              <w:t>Socio-Legal Education</w:t>
            </w:r>
          </w:p>
          <w:p w14:paraId="023BBC47" w14:textId="77777777" w:rsidR="009A3E46" w:rsidRDefault="009A3E46" w:rsidP="009A3E46">
            <w:pPr>
              <w:rPr>
                <w:b/>
                <w:bCs/>
              </w:rPr>
            </w:pPr>
          </w:p>
          <w:p w14:paraId="0580A670" w14:textId="143FC4BF" w:rsidR="001B5129" w:rsidRDefault="003530FC" w:rsidP="009A3E46">
            <w:r>
              <w:t>The Board are very supportive of the initiative outlined in the paper</w:t>
            </w:r>
            <w:r w:rsidR="0055293E">
              <w:t xml:space="preserve"> and the proposed work. </w:t>
            </w:r>
            <w:r w:rsidR="001B5129">
              <w:t xml:space="preserve">The Board did raise and discuss </w:t>
            </w:r>
            <w:proofErr w:type="gramStart"/>
            <w:r w:rsidR="001B5129">
              <w:t>a number of</w:t>
            </w:r>
            <w:proofErr w:type="gramEnd"/>
            <w:r w:rsidR="001B5129">
              <w:t xml:space="preserve"> c</w:t>
            </w:r>
            <w:r w:rsidR="00140107">
              <w:t>oncerns</w:t>
            </w:r>
            <w:r w:rsidR="008331AF">
              <w:t>.</w:t>
            </w:r>
          </w:p>
          <w:p w14:paraId="66C7CCF7" w14:textId="77777777" w:rsidR="001B5129" w:rsidRDefault="001B5129" w:rsidP="001B5129"/>
          <w:p w14:paraId="4F6457F1" w14:textId="609119F1" w:rsidR="00587E2A" w:rsidRDefault="001B5129" w:rsidP="001B5129">
            <w:r>
              <w:t>T</w:t>
            </w:r>
            <w:r w:rsidR="00140107">
              <w:t>he timeline for the work</w:t>
            </w:r>
            <w:r>
              <w:t>, notably that the Board would not be able to review the survey before released</w:t>
            </w:r>
            <w:r w:rsidR="00C16D85">
              <w:t>, as with the EDI and precarity surveys</w:t>
            </w:r>
            <w:r w:rsidR="00B928C9">
              <w:t xml:space="preserve">. </w:t>
            </w:r>
          </w:p>
          <w:p w14:paraId="16A394B2" w14:textId="49539243" w:rsidR="00587E2A" w:rsidRDefault="00587E2A" w:rsidP="001B5129">
            <w:proofErr w:type="spellStart"/>
            <w:r>
              <w:t>MH</w:t>
            </w:r>
            <w:r w:rsidR="00A16387">
              <w:t>u</w:t>
            </w:r>
            <w:proofErr w:type="spellEnd"/>
            <w:r w:rsidR="00A16387">
              <w:t xml:space="preserve"> raised concern that there the timeframe to obtain ethical approval might not be sufficient.</w:t>
            </w:r>
          </w:p>
          <w:p w14:paraId="195129F9" w14:textId="6D4FA3A0" w:rsidR="0083651F" w:rsidRDefault="00A37D9E" w:rsidP="001B5129">
            <w:r>
              <w:t>The Board agreed that f</w:t>
            </w:r>
            <w:r w:rsidR="00DA3E2B">
              <w:t xml:space="preserve">urther information is needed </w:t>
            </w:r>
            <w:r>
              <w:t>to understand</w:t>
            </w:r>
            <w:r w:rsidR="00DA3E2B">
              <w:t xml:space="preserve"> </w:t>
            </w:r>
            <w:r>
              <w:t xml:space="preserve">what </w:t>
            </w:r>
            <w:r w:rsidR="00DA3E2B">
              <w:t xml:space="preserve">the survey aims to obtain and consequently </w:t>
            </w:r>
            <w:r w:rsidR="00A53C61">
              <w:t>who will be targeted</w:t>
            </w:r>
            <w:r>
              <w:t xml:space="preserve"> to participate</w:t>
            </w:r>
            <w:r w:rsidR="00C16D85">
              <w:t xml:space="preserve">, </w:t>
            </w:r>
            <w:proofErr w:type="gramStart"/>
            <w:r w:rsidR="00C16D85">
              <w:t>e.g.</w:t>
            </w:r>
            <w:proofErr w:type="gramEnd"/>
            <w:r w:rsidR="00C16D85">
              <w:t xml:space="preserve"> staff/members, as well as Heads of School</w:t>
            </w:r>
            <w:r w:rsidR="0083651F">
              <w:t>.</w:t>
            </w:r>
          </w:p>
          <w:p w14:paraId="64B23F40" w14:textId="77777777" w:rsidR="00857123" w:rsidRDefault="00857123" w:rsidP="001B5129"/>
          <w:p w14:paraId="7100A1B0" w14:textId="10C1CD4C" w:rsidR="00857123" w:rsidRDefault="00481B0A" w:rsidP="00FE07D0">
            <w:r>
              <w:t>The Board expressed huge support for the focus of the Plenary at the 2024 conference.</w:t>
            </w:r>
            <w:r w:rsidR="00526AB9">
              <w:t xml:space="preserve"> </w:t>
            </w:r>
          </w:p>
          <w:p w14:paraId="1CB044D4" w14:textId="77777777" w:rsidR="00B51E92" w:rsidRDefault="00B51E92" w:rsidP="001B5129"/>
          <w:p w14:paraId="014E0B52" w14:textId="5B8239B2" w:rsidR="00481B0A" w:rsidRDefault="00B51E92" w:rsidP="001B5129">
            <w:r w:rsidRPr="00B51E92">
              <w:rPr>
                <w:b/>
                <w:bCs/>
              </w:rPr>
              <w:t>Actions</w:t>
            </w:r>
            <w:r>
              <w:t xml:space="preserve">: DB and EW to revise the proposal for the September Board meeting in line with feedback from the Board. </w:t>
            </w:r>
          </w:p>
          <w:p w14:paraId="0024A524" w14:textId="77777777" w:rsidR="00481B0A" w:rsidRDefault="00481B0A" w:rsidP="001B5129"/>
          <w:p w14:paraId="66F96164" w14:textId="4A690914" w:rsidR="00481B0A" w:rsidRPr="00481B0A" w:rsidRDefault="00481B0A" w:rsidP="001B5129">
            <w:r>
              <w:rPr>
                <w:b/>
                <w:bCs/>
              </w:rPr>
              <w:t>Action</w:t>
            </w:r>
            <w:r>
              <w:t>: DB and EW to draft the survey</w:t>
            </w:r>
            <w:r w:rsidR="00D93EE9">
              <w:t>. JH and SK</w:t>
            </w:r>
            <w:r w:rsidR="00B729E7">
              <w:t xml:space="preserve"> happy to chat </w:t>
            </w:r>
            <w:r w:rsidR="00FE07D0">
              <w:t xml:space="preserve">with them </w:t>
            </w:r>
            <w:r w:rsidR="00B729E7">
              <w:t>about this and review drafts, before returned to the Board at the September meeting.</w:t>
            </w:r>
          </w:p>
          <w:p w14:paraId="0E2752F3" w14:textId="0F21D913" w:rsidR="003530FC" w:rsidRPr="003530FC" w:rsidRDefault="003530FC" w:rsidP="009A3E46"/>
        </w:tc>
      </w:tr>
      <w:tr w:rsidR="00EC4DA4" w14:paraId="3D214C74" w14:textId="77777777" w:rsidTr="00EC4DA4">
        <w:tc>
          <w:tcPr>
            <w:tcW w:w="5000" w:type="pct"/>
          </w:tcPr>
          <w:p w14:paraId="20281E5A" w14:textId="77777777" w:rsidR="00EC4DA4" w:rsidRPr="00247C9A" w:rsidRDefault="00EC4DA4" w:rsidP="00794D2B">
            <w:pPr>
              <w:pStyle w:val="Heading2"/>
            </w:pPr>
            <w:r>
              <w:lastRenderedPageBreak/>
              <w:t>Breakout groups</w:t>
            </w:r>
          </w:p>
          <w:p w14:paraId="1362DB84" w14:textId="77777777" w:rsidR="00EC4DA4" w:rsidRDefault="00EC4DA4" w:rsidP="003C6248">
            <w:pPr>
              <w:pStyle w:val="ListParagraph"/>
              <w:numPr>
                <w:ilvl w:val="1"/>
                <w:numId w:val="14"/>
              </w:numPr>
            </w:pPr>
            <w:r w:rsidRPr="00247C9A">
              <w:t>Review impact scheme</w:t>
            </w:r>
          </w:p>
          <w:p w14:paraId="6C8D4542" w14:textId="77777777" w:rsidR="00152B46" w:rsidRDefault="00152B46" w:rsidP="00152B46"/>
          <w:p w14:paraId="35CCDDA5" w14:textId="6B2A3FA2" w:rsidR="00216228" w:rsidRDefault="00216228" w:rsidP="00152B46">
            <w:r>
              <w:t>Summary of discussion:</w:t>
            </w:r>
          </w:p>
          <w:p w14:paraId="466B9352" w14:textId="3D4AD806" w:rsidR="008844AD" w:rsidRDefault="007A530E" w:rsidP="007A530E">
            <w:pPr>
              <w:pStyle w:val="ListParagraph"/>
              <w:numPr>
                <w:ilvl w:val="0"/>
                <w:numId w:val="42"/>
              </w:numPr>
            </w:pPr>
            <w:r>
              <w:t xml:space="preserve">Grants – applicants </w:t>
            </w:r>
            <w:r w:rsidR="0071329F">
              <w:t>not always</w:t>
            </w:r>
            <w:r>
              <w:t xml:space="preserve"> referring to guidance. </w:t>
            </w:r>
          </w:p>
          <w:p w14:paraId="5518E027" w14:textId="2F718706" w:rsidR="007A530E" w:rsidRDefault="008844AD" w:rsidP="007A530E">
            <w:pPr>
              <w:pStyle w:val="ListParagraph"/>
              <w:numPr>
                <w:ilvl w:val="0"/>
                <w:numId w:val="42"/>
              </w:numPr>
            </w:pPr>
            <w:r>
              <w:t xml:space="preserve">Future initiatives for </w:t>
            </w:r>
            <w:r w:rsidR="004850F5">
              <w:t xml:space="preserve">Impact </w:t>
            </w:r>
            <w:r w:rsidR="006B3C6E">
              <w:t>sub-c</w:t>
            </w:r>
            <w:r w:rsidR="00FE4C8A">
              <w:t xml:space="preserve">ommittee </w:t>
            </w:r>
            <w:r w:rsidR="00BF5571">
              <w:t>“demystify</w:t>
            </w:r>
            <w:r>
              <w:t>ing</w:t>
            </w:r>
            <w:r w:rsidR="00BF5571">
              <w:t>” impact</w:t>
            </w:r>
            <w:r w:rsidR="00CD6562">
              <w:t xml:space="preserve"> through the </w:t>
            </w:r>
            <w:r w:rsidR="00EC3A05">
              <w:t>Newsletter and YouTube channel.</w:t>
            </w:r>
          </w:p>
          <w:p w14:paraId="5DE368BF" w14:textId="7C5B7C7E" w:rsidR="00216228" w:rsidRDefault="00A26B7B" w:rsidP="00216228">
            <w:pPr>
              <w:pStyle w:val="ListParagraph"/>
              <w:numPr>
                <w:ilvl w:val="0"/>
                <w:numId w:val="42"/>
              </w:numPr>
            </w:pPr>
            <w:r>
              <w:t xml:space="preserve">The winners of the Impact Prize and </w:t>
            </w:r>
            <w:r w:rsidR="00D10AA8">
              <w:t>those awarded Impact funding should be included among the YouTube videos created.</w:t>
            </w:r>
          </w:p>
          <w:p w14:paraId="32735A27" w14:textId="77777777" w:rsidR="007C6EAD" w:rsidRDefault="007C6EAD" w:rsidP="00152B46"/>
          <w:p w14:paraId="58C62CCE" w14:textId="1741D041" w:rsidR="00FE6B8C" w:rsidRPr="00FE6B8C" w:rsidRDefault="00FE6B8C" w:rsidP="00152B46">
            <w:r>
              <w:rPr>
                <w:b/>
                <w:bCs/>
              </w:rPr>
              <w:lastRenderedPageBreak/>
              <w:t>Action</w:t>
            </w:r>
            <w:r>
              <w:t xml:space="preserve">: BC to highlight the </w:t>
            </w:r>
            <w:r w:rsidR="00AA5303" w:rsidRPr="00D6511F">
              <w:t>Stream Convenor Impact Fund</w:t>
            </w:r>
            <w:r w:rsidR="00AA5303">
              <w:t xml:space="preserve"> to stream convenors, outlining the </w:t>
            </w:r>
            <w:r w:rsidR="00AA5303" w:rsidRPr="00AA5303">
              <w:t>types of activities that it is intended for</w:t>
            </w:r>
            <w:r w:rsidR="0040187C">
              <w:t xml:space="preserve"> and encourage applications.</w:t>
            </w:r>
          </w:p>
          <w:p w14:paraId="50EDFA2B" w14:textId="77777777" w:rsidR="00FE6B8C" w:rsidRDefault="00FE6B8C" w:rsidP="00152B46"/>
          <w:p w14:paraId="216767FF" w14:textId="3A4C9D21" w:rsidR="007C6EAD" w:rsidRDefault="007C6EAD" w:rsidP="00152B46">
            <w:r w:rsidRPr="00CC3130">
              <w:rPr>
                <w:b/>
                <w:bCs/>
              </w:rPr>
              <w:t>Action</w:t>
            </w:r>
            <w:r>
              <w:t xml:space="preserve">: Impact </w:t>
            </w:r>
            <w:r w:rsidR="006B3C6E">
              <w:t>sub-c</w:t>
            </w:r>
            <w:r>
              <w:t xml:space="preserve">ommittee to </w:t>
            </w:r>
            <w:r w:rsidR="00FE07D0">
              <w:t xml:space="preserve">meet and plan </w:t>
            </w:r>
            <w:r>
              <w:t xml:space="preserve">work on </w:t>
            </w:r>
            <w:r w:rsidR="00C70E85">
              <w:t>activates</w:t>
            </w:r>
            <w:r w:rsidR="00FE07D0">
              <w:t xml:space="preserve"> </w:t>
            </w:r>
            <w:r>
              <w:t>“demystifying” impact</w:t>
            </w:r>
            <w:r w:rsidR="007B4AED">
              <w:t>.</w:t>
            </w:r>
          </w:p>
          <w:p w14:paraId="4F37B627" w14:textId="77777777" w:rsidR="00256EC2" w:rsidRDefault="00256EC2" w:rsidP="00152B46"/>
          <w:p w14:paraId="0DCB6EBC" w14:textId="2834C3BF" w:rsidR="004B573E" w:rsidRDefault="004B573E" w:rsidP="004B573E">
            <w:r w:rsidRPr="00CC3130">
              <w:rPr>
                <w:b/>
                <w:bCs/>
              </w:rPr>
              <w:t>Action</w:t>
            </w:r>
            <w:r>
              <w:t>:</w:t>
            </w:r>
            <w:r w:rsidR="009F6C92">
              <w:t xml:space="preserve"> Impact </w:t>
            </w:r>
            <w:r w:rsidR="006B3C6E">
              <w:t>sub-c</w:t>
            </w:r>
            <w:r w:rsidR="009F6C92">
              <w:t xml:space="preserve">ommittee to liaise with </w:t>
            </w:r>
            <w:proofErr w:type="spellStart"/>
            <w:r w:rsidR="006D2BCB">
              <w:t>MS</w:t>
            </w:r>
            <w:r w:rsidR="00FE07D0">
              <w:t>e</w:t>
            </w:r>
            <w:proofErr w:type="spellEnd"/>
            <w:r w:rsidR="006D2BCB">
              <w:t xml:space="preserve"> and EM to</w:t>
            </w:r>
            <w:r w:rsidR="00010237">
              <w:t xml:space="preserve"> provide text for Newsletter and produce a YouTube video to support applicants for the Impact Grant</w:t>
            </w:r>
            <w:r w:rsidR="00AE2D85">
              <w:t>: what looking for in applications and tips for applicants.</w:t>
            </w:r>
          </w:p>
          <w:p w14:paraId="7AFF68A3" w14:textId="77777777" w:rsidR="003F399A" w:rsidRDefault="003F399A" w:rsidP="00152B46"/>
          <w:p w14:paraId="7FDE51E6" w14:textId="77777777" w:rsidR="00794D2B" w:rsidRPr="00247C9A" w:rsidRDefault="00794D2B" w:rsidP="00152B46"/>
          <w:p w14:paraId="64ECDB86" w14:textId="2088B02E" w:rsidR="00CC48CC" w:rsidRDefault="00EC4DA4" w:rsidP="00CC48CC">
            <w:pPr>
              <w:pStyle w:val="ListParagraph"/>
              <w:numPr>
                <w:ilvl w:val="1"/>
                <w:numId w:val="14"/>
              </w:numPr>
            </w:pPr>
            <w:r w:rsidRPr="00247C9A">
              <w:t>Awards and competitions</w:t>
            </w:r>
          </w:p>
          <w:p w14:paraId="4FC377A1" w14:textId="77777777" w:rsidR="00CC48CC" w:rsidRDefault="00CC48CC" w:rsidP="00CC48CC"/>
          <w:p w14:paraId="1F7C8695" w14:textId="77777777" w:rsidR="003F399A" w:rsidRDefault="003F399A" w:rsidP="003F399A">
            <w:r>
              <w:t>Summary of discussion:</w:t>
            </w:r>
          </w:p>
          <w:p w14:paraId="7732E5EF" w14:textId="02744C1F" w:rsidR="00270E12" w:rsidRDefault="007F0B03" w:rsidP="00022A3C">
            <w:pPr>
              <w:pStyle w:val="ListParagraph"/>
              <w:numPr>
                <w:ilvl w:val="0"/>
                <w:numId w:val="44"/>
              </w:numPr>
            </w:pPr>
            <w:r>
              <w:t>EDI concerns</w:t>
            </w:r>
            <w:r w:rsidR="00270E12">
              <w:t xml:space="preserve"> with aspects of forms</w:t>
            </w:r>
          </w:p>
          <w:p w14:paraId="57EA5873" w14:textId="77777777" w:rsidR="00270E12" w:rsidRDefault="00270E12" w:rsidP="00022A3C">
            <w:pPr>
              <w:pStyle w:val="ListParagraph"/>
              <w:numPr>
                <w:ilvl w:val="0"/>
                <w:numId w:val="44"/>
              </w:numPr>
            </w:pPr>
            <w:r>
              <w:t>Possible blind assessment of competitions</w:t>
            </w:r>
          </w:p>
          <w:p w14:paraId="3D49B414" w14:textId="76092CF6" w:rsidR="004F4183" w:rsidRDefault="00270E12" w:rsidP="00270E12">
            <w:pPr>
              <w:pStyle w:val="ListParagraph"/>
              <w:numPr>
                <w:ilvl w:val="0"/>
                <w:numId w:val="44"/>
              </w:numPr>
            </w:pPr>
            <w:r>
              <w:t>EDI survey (anonymous) with applications</w:t>
            </w:r>
            <w:r w:rsidR="004F4183">
              <w:t xml:space="preserve"> </w:t>
            </w:r>
          </w:p>
          <w:p w14:paraId="5FCF3B0E" w14:textId="7D1931C4" w:rsidR="00987F3A" w:rsidRDefault="006C15DB" w:rsidP="00987F3A">
            <w:pPr>
              <w:pStyle w:val="ListParagraph"/>
              <w:numPr>
                <w:ilvl w:val="0"/>
                <w:numId w:val="44"/>
              </w:numPr>
            </w:pPr>
            <w:r>
              <w:t>Diversity of participants/</w:t>
            </w:r>
            <w:proofErr w:type="spellStart"/>
            <w:r>
              <w:t>panelists</w:t>
            </w:r>
            <w:proofErr w:type="spellEnd"/>
            <w:r>
              <w:t>.</w:t>
            </w:r>
          </w:p>
          <w:p w14:paraId="5007D96F" w14:textId="77777777" w:rsidR="0075338A" w:rsidRDefault="0075338A" w:rsidP="00022A3C"/>
          <w:p w14:paraId="3A11B2E9" w14:textId="7F0B8217" w:rsidR="00606535" w:rsidRDefault="0075338A" w:rsidP="00022A3C">
            <w:r>
              <w:rPr>
                <w:b/>
                <w:bCs/>
              </w:rPr>
              <w:t>Action</w:t>
            </w:r>
            <w:r>
              <w:t xml:space="preserve">: </w:t>
            </w:r>
            <w:r w:rsidR="00270E12">
              <w:t xml:space="preserve">CM </w:t>
            </w:r>
            <w:r>
              <w:t xml:space="preserve">to </w:t>
            </w:r>
            <w:r w:rsidR="00DC5F5A">
              <w:t>compile ED</w:t>
            </w:r>
            <w:r w:rsidR="00A73841">
              <w:t>I</w:t>
            </w:r>
            <w:r w:rsidR="00DC5F5A">
              <w:t xml:space="preserve"> survey to accompany grants and funding schemes applications. </w:t>
            </w:r>
            <w:r w:rsidR="00A73841">
              <w:t xml:space="preserve">EDI </w:t>
            </w:r>
            <w:r w:rsidR="006B3C6E">
              <w:t>sub-</w:t>
            </w:r>
            <w:r w:rsidR="00A73841">
              <w:t>committee to review</w:t>
            </w:r>
            <w:r w:rsidR="006C15DB">
              <w:t>, bringing to September Board for approval ahead of 2023 calls</w:t>
            </w:r>
            <w:r w:rsidR="00C4439D">
              <w:t xml:space="preserve"> (</w:t>
            </w:r>
            <w:r w:rsidR="00F24D65">
              <w:t>excluding Impact</w:t>
            </w:r>
            <w:r w:rsidR="008E1A99">
              <w:t xml:space="preserve"> and International Fund</w:t>
            </w:r>
            <w:r w:rsidR="00F24D65">
              <w:t>)</w:t>
            </w:r>
            <w:r w:rsidR="008538E9">
              <w:t>.</w:t>
            </w:r>
          </w:p>
          <w:p w14:paraId="310D5ECC" w14:textId="77777777" w:rsidR="00340C84" w:rsidRDefault="00340C84" w:rsidP="00022A3C"/>
          <w:p w14:paraId="6F48A21F" w14:textId="0EACA835" w:rsidR="00A15865" w:rsidRPr="00340C84" w:rsidRDefault="00340C84" w:rsidP="00270E12">
            <w:r>
              <w:rPr>
                <w:b/>
                <w:bCs/>
              </w:rPr>
              <w:t>Action</w:t>
            </w:r>
            <w:r>
              <w:t>: CM</w:t>
            </w:r>
            <w:r w:rsidR="002F3C4B">
              <w:t xml:space="preserve"> (liaising with RM and SF)</w:t>
            </w:r>
            <w:r>
              <w:t xml:space="preserve"> to prepare paper</w:t>
            </w:r>
            <w:r w:rsidR="006C15DB">
              <w:t xml:space="preserve"> for Septemb</w:t>
            </w:r>
            <w:r w:rsidR="00F40FB2">
              <w:t>e</w:t>
            </w:r>
            <w:r w:rsidR="006C15DB">
              <w:t>r</w:t>
            </w:r>
            <w:r>
              <w:t xml:space="preserve"> on </w:t>
            </w:r>
            <w:r w:rsidR="00EE7725">
              <w:t>blind applications</w:t>
            </w:r>
            <w:r w:rsidR="00B97E1F">
              <w:t xml:space="preserve"> </w:t>
            </w:r>
            <w:r w:rsidR="00F24D65">
              <w:t xml:space="preserve">for grants and </w:t>
            </w:r>
            <w:r w:rsidR="002F3C4B">
              <w:t xml:space="preserve">seminar </w:t>
            </w:r>
            <w:r w:rsidR="00F24D65">
              <w:t>funding schemes</w:t>
            </w:r>
            <w:r>
              <w:t xml:space="preserve"> for the </w:t>
            </w:r>
            <w:r w:rsidR="00B97E1F">
              <w:t>B</w:t>
            </w:r>
            <w:r>
              <w:t>oard</w:t>
            </w:r>
            <w:r w:rsidR="007A57E3">
              <w:t>, and to review if changes to guidance,</w:t>
            </w:r>
            <w:r w:rsidR="00B8679A">
              <w:t xml:space="preserve"> application forms and assessment criteria is required</w:t>
            </w:r>
            <w:r>
              <w:t>.</w:t>
            </w:r>
          </w:p>
          <w:p w14:paraId="076AAD89" w14:textId="77777777" w:rsidR="00606535" w:rsidRDefault="00606535" w:rsidP="00022A3C"/>
          <w:p w14:paraId="18ADE98E" w14:textId="59C9416D" w:rsidR="002622FA" w:rsidRDefault="001708FD" w:rsidP="00022A3C">
            <w:r>
              <w:rPr>
                <w:b/>
                <w:bCs/>
              </w:rPr>
              <w:t>Action</w:t>
            </w:r>
            <w:r>
              <w:t xml:space="preserve">: </w:t>
            </w:r>
            <w:r w:rsidR="00022A3C">
              <w:t xml:space="preserve">EDI </w:t>
            </w:r>
            <w:r w:rsidR="006B3C6E">
              <w:t>sub-c</w:t>
            </w:r>
            <w:r w:rsidR="00270E12">
              <w:t xml:space="preserve">ommittee (liaising with RM and SF) to review </w:t>
            </w:r>
            <w:r w:rsidR="00022A3C">
              <w:t>guidance for conferences and seminars</w:t>
            </w:r>
            <w:r w:rsidR="006C15DB">
              <w:t>, emphasi</w:t>
            </w:r>
            <w:r w:rsidR="00C224B5">
              <w:t>s</w:t>
            </w:r>
            <w:r w:rsidR="006C15DB">
              <w:t xml:space="preserve">ing importance of diversity among participants, </w:t>
            </w:r>
            <w:r w:rsidR="001D7A8F">
              <w:t>panellists</w:t>
            </w:r>
            <w:r w:rsidR="006C15DB">
              <w:t xml:space="preserve"> etc</w:t>
            </w:r>
            <w:r w:rsidR="00270E12">
              <w:t>.</w:t>
            </w:r>
          </w:p>
          <w:p w14:paraId="7CC31FC6" w14:textId="77777777" w:rsidR="00794D2B" w:rsidRDefault="00794D2B" w:rsidP="00022A3C"/>
          <w:p w14:paraId="18B7137A" w14:textId="77777777" w:rsidR="00CC48CC" w:rsidRPr="00247C9A" w:rsidRDefault="00CC48CC" w:rsidP="00CC48CC"/>
          <w:p w14:paraId="1E96941F" w14:textId="77777777" w:rsidR="00EC4DA4" w:rsidRPr="00822EF7" w:rsidRDefault="00EC4DA4" w:rsidP="003C6248">
            <w:pPr>
              <w:pStyle w:val="ListParagraph"/>
              <w:numPr>
                <w:ilvl w:val="1"/>
                <w:numId w:val="14"/>
              </w:numPr>
              <w:rPr>
                <w:b/>
                <w:bCs/>
              </w:rPr>
            </w:pPr>
            <w:r w:rsidRPr="00247C9A">
              <w:t>Media/communications strategy</w:t>
            </w:r>
          </w:p>
          <w:p w14:paraId="2939A238" w14:textId="77777777" w:rsidR="00822EF7" w:rsidRDefault="00822EF7" w:rsidP="00822EF7">
            <w:pPr>
              <w:rPr>
                <w:b/>
                <w:bCs/>
              </w:rPr>
            </w:pPr>
          </w:p>
          <w:p w14:paraId="5CBB0C00" w14:textId="7CED6471" w:rsidR="00822EF7" w:rsidRDefault="00822EF7" w:rsidP="00822EF7">
            <w:r>
              <w:t>Summary of discussion</w:t>
            </w:r>
            <w:r w:rsidR="00B153EF">
              <w:t xml:space="preserve"> and suggestions</w:t>
            </w:r>
            <w:r>
              <w:t>:</w:t>
            </w:r>
          </w:p>
          <w:p w14:paraId="378CB327" w14:textId="5FB6D22F" w:rsidR="004009B3" w:rsidRDefault="00B153EF" w:rsidP="005C6D1E">
            <w:pPr>
              <w:pStyle w:val="ListParagraph"/>
              <w:numPr>
                <w:ilvl w:val="0"/>
                <w:numId w:val="45"/>
              </w:numPr>
            </w:pPr>
            <w:r>
              <w:t>Embed YouTube videos in e-bulletin</w:t>
            </w:r>
            <w:r w:rsidR="00725586">
              <w:t>, website</w:t>
            </w:r>
            <w:r>
              <w:t xml:space="preserve">. </w:t>
            </w:r>
          </w:p>
          <w:p w14:paraId="26D45012" w14:textId="08E0798D" w:rsidR="004009B3" w:rsidRDefault="00F96379" w:rsidP="005C6D1E">
            <w:pPr>
              <w:pStyle w:val="ListParagraph"/>
              <w:numPr>
                <w:ilvl w:val="0"/>
                <w:numId w:val="45"/>
              </w:numPr>
            </w:pPr>
            <w:r>
              <w:t xml:space="preserve">Further enhancing </w:t>
            </w:r>
            <w:r w:rsidR="00B153EF">
              <w:t>blog</w:t>
            </w:r>
            <w:r>
              <w:t xml:space="preserve">; future of </w:t>
            </w:r>
            <w:r w:rsidR="00685083">
              <w:t>Facebook</w:t>
            </w:r>
            <w:r>
              <w:t xml:space="preserve"> page.</w:t>
            </w:r>
          </w:p>
          <w:p w14:paraId="7C47D045" w14:textId="35A08C56" w:rsidR="00AA6BD1" w:rsidRDefault="00925816" w:rsidP="00BA41E3">
            <w:pPr>
              <w:pStyle w:val="ListParagraph"/>
              <w:numPr>
                <w:ilvl w:val="0"/>
                <w:numId w:val="45"/>
              </w:numPr>
            </w:pPr>
            <w:r>
              <w:t>Possible</w:t>
            </w:r>
            <w:r w:rsidR="00AA6BD1">
              <w:t xml:space="preserve"> s</w:t>
            </w:r>
            <w:r w:rsidR="00B153EF">
              <w:t xml:space="preserve">urvey </w:t>
            </w:r>
            <w:r>
              <w:t>of membership re communication preferences</w:t>
            </w:r>
          </w:p>
          <w:p w14:paraId="4278A701" w14:textId="77777777" w:rsidR="00BA41E3" w:rsidRDefault="00BA41E3" w:rsidP="00B153EF">
            <w:pPr>
              <w:rPr>
                <w:b/>
                <w:bCs/>
              </w:rPr>
            </w:pPr>
          </w:p>
          <w:p w14:paraId="5BA037EF" w14:textId="71115F0F" w:rsidR="00B153EF" w:rsidRDefault="00B153EF" w:rsidP="00B153EF">
            <w:r w:rsidRPr="008D74FA">
              <w:rPr>
                <w:b/>
                <w:bCs/>
              </w:rPr>
              <w:t>Action</w:t>
            </w:r>
            <w:r w:rsidR="00AA6BD1">
              <w:t>:</w:t>
            </w:r>
            <w:r w:rsidR="000850E6">
              <w:t xml:space="preserve"> </w:t>
            </w:r>
            <w:proofErr w:type="spellStart"/>
            <w:r w:rsidR="000850E6">
              <w:t>MSe</w:t>
            </w:r>
            <w:proofErr w:type="spellEnd"/>
            <w:r w:rsidR="000850E6">
              <w:t xml:space="preserve"> </w:t>
            </w:r>
            <w:r>
              <w:t xml:space="preserve">embed </w:t>
            </w:r>
            <w:r w:rsidR="000850E6">
              <w:t>YouTube</w:t>
            </w:r>
            <w:r>
              <w:t xml:space="preserve"> into bulletin. </w:t>
            </w:r>
          </w:p>
          <w:p w14:paraId="1E268D26" w14:textId="77777777" w:rsidR="00DF0B3B" w:rsidRDefault="00DF0B3B" w:rsidP="00B153EF"/>
          <w:p w14:paraId="2C8EA61D" w14:textId="19016A4F" w:rsidR="00B153EF" w:rsidRDefault="00DF0B3B" w:rsidP="00DF0B3B">
            <w:r w:rsidRPr="008D74FA">
              <w:rPr>
                <w:b/>
                <w:bCs/>
              </w:rPr>
              <w:t>Action</w:t>
            </w:r>
            <w:r>
              <w:t xml:space="preserve">: </w:t>
            </w:r>
            <w:proofErr w:type="spellStart"/>
            <w:r>
              <w:t>MSe</w:t>
            </w:r>
            <w:proofErr w:type="spellEnd"/>
            <w:r>
              <w:t xml:space="preserve"> to discuss possibility of embedding</w:t>
            </w:r>
            <w:r w:rsidR="00487625">
              <w:t xml:space="preserve"> rolling</w:t>
            </w:r>
            <w:r>
              <w:t xml:space="preserve"> YouTube videos on the webpage with DB and </w:t>
            </w:r>
            <w:r w:rsidR="005A322A">
              <w:t>website team</w:t>
            </w:r>
            <w:r w:rsidR="00B153EF">
              <w:t>.</w:t>
            </w:r>
          </w:p>
          <w:p w14:paraId="22F7CFD7" w14:textId="77777777" w:rsidR="00487625" w:rsidRDefault="00487625" w:rsidP="00DF0B3B"/>
          <w:p w14:paraId="77877BA7" w14:textId="749A0C54" w:rsidR="00B153EF" w:rsidRDefault="00B153EF" w:rsidP="00B153EF">
            <w:r w:rsidRPr="008D74FA">
              <w:rPr>
                <w:b/>
                <w:bCs/>
              </w:rPr>
              <w:t>Action</w:t>
            </w:r>
            <w:r w:rsidR="00487625">
              <w:t>:</w:t>
            </w:r>
            <w:r>
              <w:t xml:space="preserve"> </w:t>
            </w:r>
            <w:proofErr w:type="spellStart"/>
            <w:r>
              <w:t>MH</w:t>
            </w:r>
            <w:r w:rsidR="00C56652">
              <w:t>u</w:t>
            </w:r>
            <w:proofErr w:type="spellEnd"/>
            <w:r w:rsidR="00C56652">
              <w:t xml:space="preserve"> appointed as second blog editor, to liaise with </w:t>
            </w:r>
            <w:r w:rsidR="001E78A6">
              <w:t>EJ</w:t>
            </w:r>
            <w:r>
              <w:t xml:space="preserve">. </w:t>
            </w:r>
          </w:p>
          <w:p w14:paraId="5C4A7F2F" w14:textId="31CE324C" w:rsidR="00F65062" w:rsidRPr="00F65062" w:rsidRDefault="00F65062" w:rsidP="00B153EF">
            <w:r>
              <w:rPr>
                <w:b/>
                <w:bCs/>
              </w:rPr>
              <w:t>Action</w:t>
            </w:r>
            <w:r>
              <w:t xml:space="preserve">: </w:t>
            </w:r>
            <w:proofErr w:type="spellStart"/>
            <w:r>
              <w:t>MSe</w:t>
            </w:r>
            <w:proofErr w:type="spellEnd"/>
            <w:r>
              <w:t xml:space="preserve"> to update the website accordingly.</w:t>
            </w:r>
          </w:p>
          <w:p w14:paraId="7A4B1CD0" w14:textId="77777777" w:rsidR="001E78A6" w:rsidRDefault="001E78A6" w:rsidP="00B153EF"/>
          <w:p w14:paraId="239F9CB2" w14:textId="1DA8A067" w:rsidR="00B153EF" w:rsidRDefault="00B153EF" w:rsidP="00B153EF">
            <w:r w:rsidRPr="008D74FA">
              <w:rPr>
                <w:b/>
                <w:bCs/>
              </w:rPr>
              <w:t>Action</w:t>
            </w:r>
            <w:r w:rsidR="001E78A6">
              <w:t>:</w:t>
            </w:r>
            <w:r>
              <w:t xml:space="preserve"> </w:t>
            </w:r>
            <w:r w:rsidR="009E03E8">
              <w:t>EG to give notice announ</w:t>
            </w:r>
            <w:r w:rsidR="00DC5BF5">
              <w:t>cing</w:t>
            </w:r>
            <w:r w:rsidR="009E03E8">
              <w:t xml:space="preserve"> the closing of the SLSA Facebook page on Facebook and then close it a month later.</w:t>
            </w:r>
            <w:r w:rsidR="001E78A6">
              <w:t xml:space="preserve"> </w:t>
            </w:r>
          </w:p>
          <w:p w14:paraId="0D5A857C" w14:textId="77777777" w:rsidR="009E03E8" w:rsidRDefault="009E03E8" w:rsidP="00B153EF"/>
          <w:p w14:paraId="3D4B2936" w14:textId="6DAE5187" w:rsidR="00B153EF" w:rsidRDefault="00B153EF" w:rsidP="00B153EF">
            <w:r w:rsidRPr="008D74FA">
              <w:rPr>
                <w:b/>
                <w:bCs/>
              </w:rPr>
              <w:lastRenderedPageBreak/>
              <w:t>Action</w:t>
            </w:r>
            <w:r w:rsidR="00400B55">
              <w:t>:</w:t>
            </w:r>
            <w:r>
              <w:t xml:space="preserve"> </w:t>
            </w:r>
            <w:proofErr w:type="spellStart"/>
            <w:r w:rsidR="00400B55">
              <w:t>MSe</w:t>
            </w:r>
            <w:proofErr w:type="spellEnd"/>
            <w:r w:rsidR="00400B55">
              <w:t xml:space="preserve"> to include</w:t>
            </w:r>
            <w:r>
              <w:t xml:space="preserve"> </w:t>
            </w:r>
            <w:r w:rsidR="00400B55">
              <w:t>a “</w:t>
            </w:r>
            <w:r>
              <w:t>dates for diary</w:t>
            </w:r>
            <w:r w:rsidR="00400B55">
              <w:t>” section in the Newsletter.</w:t>
            </w:r>
          </w:p>
          <w:p w14:paraId="630D1ED1" w14:textId="77777777" w:rsidR="008D74FA" w:rsidRDefault="008D74FA" w:rsidP="00B153EF"/>
          <w:p w14:paraId="342AD265" w14:textId="7B000B09" w:rsidR="009D508B" w:rsidRDefault="00B153EF" w:rsidP="00B153EF">
            <w:r w:rsidRPr="00006FCD">
              <w:rPr>
                <w:b/>
                <w:bCs/>
              </w:rPr>
              <w:t>Action</w:t>
            </w:r>
            <w:r w:rsidR="00006FCD">
              <w:t xml:space="preserve">: Grants and funding </w:t>
            </w:r>
            <w:r w:rsidR="006A3293">
              <w:t xml:space="preserve">awards </w:t>
            </w:r>
            <w:r w:rsidR="006B3C6E">
              <w:t>sub-</w:t>
            </w:r>
            <w:r w:rsidR="006A3293">
              <w:t xml:space="preserve">committees to consider if a blog post or YouTube video should be the required </w:t>
            </w:r>
            <w:r w:rsidR="009D508B">
              <w:t>outcome, rather than a report for the Newsletter</w:t>
            </w:r>
            <w:r w:rsidR="00E71DF6">
              <w:t>.</w:t>
            </w:r>
          </w:p>
          <w:p w14:paraId="1BCE3F24" w14:textId="38188B26" w:rsidR="00822EF7" w:rsidRPr="00822EF7" w:rsidRDefault="00822EF7" w:rsidP="00B153EF"/>
        </w:tc>
      </w:tr>
      <w:tr w:rsidR="00EC4DA4" w14:paraId="29FC5DB8" w14:textId="77777777" w:rsidTr="00EC4DA4">
        <w:tc>
          <w:tcPr>
            <w:tcW w:w="5000" w:type="pct"/>
          </w:tcPr>
          <w:p w14:paraId="232F4E81" w14:textId="77777777" w:rsidR="00EC4DA4" w:rsidRDefault="00EC4DA4" w:rsidP="00794D2B">
            <w:pPr>
              <w:pStyle w:val="Heading2"/>
            </w:pPr>
            <w:r w:rsidRPr="00604CEC">
              <w:lastRenderedPageBreak/>
              <w:t xml:space="preserve">Committee positions </w:t>
            </w:r>
          </w:p>
          <w:p w14:paraId="09EE6313" w14:textId="77777777" w:rsidR="00480294" w:rsidRDefault="00480294" w:rsidP="00480294"/>
          <w:p w14:paraId="48C55F31" w14:textId="77777777" w:rsidR="00DC5BF5" w:rsidRDefault="006B3C6E" w:rsidP="00A40701">
            <w:r>
              <w:t>Sub-c</w:t>
            </w:r>
            <w:r w:rsidR="002032B3">
              <w:t xml:space="preserve">ommittee positions were discussed. See the SLSA website for </w:t>
            </w:r>
            <w:r w:rsidR="003F38CA">
              <w:t xml:space="preserve">the current SLSA </w:t>
            </w:r>
            <w:r w:rsidR="001119CC">
              <w:t>sub-</w:t>
            </w:r>
            <w:r w:rsidR="003F38CA">
              <w:t>committee</w:t>
            </w:r>
            <w:r w:rsidR="001119CC">
              <w:t xml:space="preserve"> and working group</w:t>
            </w:r>
            <w:r w:rsidR="003F38CA">
              <w:t xml:space="preserve"> members.</w:t>
            </w:r>
          </w:p>
          <w:p w14:paraId="2B68CE6D" w14:textId="77777777" w:rsidR="00DC5BF5" w:rsidRDefault="00DC5BF5" w:rsidP="00A40701"/>
          <w:p w14:paraId="0CF2BF24" w14:textId="6BCB1D98" w:rsidR="008C6CCD" w:rsidRDefault="005369BB" w:rsidP="00A40701">
            <w:r>
              <w:rPr>
                <w:b/>
                <w:bCs/>
              </w:rPr>
              <w:t>Action</w:t>
            </w:r>
            <w:r>
              <w:t xml:space="preserve">: </w:t>
            </w:r>
            <w:proofErr w:type="spellStart"/>
            <w:r>
              <w:t>MSe</w:t>
            </w:r>
            <w:proofErr w:type="spellEnd"/>
            <w:r>
              <w:t xml:space="preserve"> to update the</w:t>
            </w:r>
            <w:r w:rsidR="000F70A5">
              <w:t xml:space="preserve"> SLSA</w:t>
            </w:r>
            <w:r>
              <w:t xml:space="preserve"> website in line with agreed roles.</w:t>
            </w:r>
            <w:r w:rsidR="003F38CA">
              <w:t xml:space="preserve"> </w:t>
            </w:r>
          </w:p>
          <w:p w14:paraId="4F73C2E9" w14:textId="4B69182D" w:rsidR="002032B3" w:rsidRPr="00480294" w:rsidRDefault="002032B3" w:rsidP="00A40701"/>
        </w:tc>
      </w:tr>
      <w:tr w:rsidR="00EC4DA4" w14:paraId="04660F5A" w14:textId="77777777" w:rsidTr="00EC4DA4">
        <w:tc>
          <w:tcPr>
            <w:tcW w:w="5000" w:type="pct"/>
          </w:tcPr>
          <w:p w14:paraId="137DCDBC" w14:textId="04497BDF" w:rsidR="00EC4DA4" w:rsidRPr="002C0806" w:rsidRDefault="00EC4DA4" w:rsidP="003A3E7C">
            <w:pPr>
              <w:pStyle w:val="Heading2"/>
            </w:pPr>
            <w:r w:rsidRPr="002C0806">
              <w:t xml:space="preserve">Officer Reports  </w:t>
            </w:r>
          </w:p>
          <w:p w14:paraId="7ED8875C" w14:textId="14320D9A" w:rsidR="00EC4DA4" w:rsidRDefault="00EC4DA4" w:rsidP="003C6248">
            <w:pPr>
              <w:pStyle w:val="ListParagraph"/>
              <w:numPr>
                <w:ilvl w:val="1"/>
                <w:numId w:val="26"/>
              </w:numPr>
            </w:pPr>
            <w:r>
              <w:t>Chair (JH)</w:t>
            </w:r>
          </w:p>
          <w:p w14:paraId="17325FEE" w14:textId="77777777" w:rsidR="00EB28BC" w:rsidRDefault="00EB28BC" w:rsidP="00527CB5"/>
          <w:p w14:paraId="702C3546" w14:textId="6D8994BE" w:rsidR="00EB28BC" w:rsidRDefault="00EB28BC" w:rsidP="00527CB5">
            <w:r>
              <w:t xml:space="preserve">JH suggested that for the September meeting of the Board we could invite a charity lawyer to </w:t>
            </w:r>
            <w:r w:rsidR="006F42FD">
              <w:t xml:space="preserve">talk to talk about the role of a trustee in a charity. CM suggested the practice reality of the role, rather than the legal aspects, might be more helpful. </w:t>
            </w:r>
          </w:p>
          <w:p w14:paraId="1E85A158" w14:textId="77777777" w:rsidR="006F42FD" w:rsidRDefault="006F42FD" w:rsidP="00527CB5"/>
          <w:p w14:paraId="08956BE0" w14:textId="6C7E03B1" w:rsidR="006F42FD" w:rsidRDefault="006F42FD" w:rsidP="00527CB5">
            <w:r>
              <w:rPr>
                <w:b/>
                <w:bCs/>
              </w:rPr>
              <w:t>Action</w:t>
            </w:r>
            <w:r>
              <w:t xml:space="preserve">: </w:t>
            </w:r>
            <w:r w:rsidR="001107CC">
              <w:t>T</w:t>
            </w:r>
            <w:r w:rsidR="00B6191F">
              <w:t>he Board to contact JH with potential speakers who could brief the Board on the legal or practical elements of being a charity trustee.</w:t>
            </w:r>
          </w:p>
          <w:p w14:paraId="2AD990C4" w14:textId="77777777" w:rsidR="00B6191F" w:rsidRDefault="00B6191F" w:rsidP="00527CB5"/>
          <w:p w14:paraId="726797E1" w14:textId="77777777" w:rsidR="00B6191F" w:rsidRDefault="00B6191F" w:rsidP="00527CB5"/>
          <w:p w14:paraId="613AF843" w14:textId="66421A99" w:rsidR="00B6191F" w:rsidRDefault="00B6191F" w:rsidP="00527CB5">
            <w:r>
              <w:t xml:space="preserve">The Board discussed the nomination for Fellow of </w:t>
            </w:r>
            <w:r w:rsidR="00266B52">
              <w:t xml:space="preserve">Academy of </w:t>
            </w:r>
            <w:r>
              <w:t xml:space="preserve">the Social Sciences. </w:t>
            </w:r>
            <w:r w:rsidR="00862AD5">
              <w:t xml:space="preserve">JH left the room for the entirety of the discussion due to a conflict of interests. </w:t>
            </w:r>
            <w:r w:rsidR="00DE2FF5">
              <w:t xml:space="preserve">The Board Agreed that the proposed nominee is a suitable candidate for the SLSA to support, and his credentials are in keeping with the </w:t>
            </w:r>
            <w:r w:rsidR="00CE77EC">
              <w:t>other members nominated in the past.</w:t>
            </w:r>
          </w:p>
          <w:p w14:paraId="48C67BF8" w14:textId="77777777" w:rsidR="00CE77EC" w:rsidRDefault="00CE77EC" w:rsidP="00527CB5"/>
          <w:p w14:paraId="59AA158C" w14:textId="3D44402D" w:rsidR="00CE77EC" w:rsidRDefault="00CE77EC" w:rsidP="00527CB5">
            <w:r>
              <w:rPr>
                <w:b/>
                <w:bCs/>
              </w:rPr>
              <w:t>Action</w:t>
            </w:r>
            <w:r>
              <w:t>: JH to progress nomination.</w:t>
            </w:r>
          </w:p>
          <w:p w14:paraId="196FE5E7" w14:textId="77777777" w:rsidR="00CE77EC" w:rsidRDefault="00CE77EC" w:rsidP="00527CB5"/>
          <w:p w14:paraId="73661588" w14:textId="62567D45" w:rsidR="00CE77EC" w:rsidRDefault="00214EE8" w:rsidP="00527CB5">
            <w:r>
              <w:t>The Board briefly considered if the procedure for how the SLSA Board receive nominations is clear. JH suggested we discuss this further at the September Board meeting.</w:t>
            </w:r>
          </w:p>
          <w:p w14:paraId="37408734" w14:textId="77777777" w:rsidR="00214EE8" w:rsidRDefault="00214EE8" w:rsidP="00527CB5"/>
          <w:p w14:paraId="3F9A9303" w14:textId="0F80632D" w:rsidR="00214EE8" w:rsidRPr="00214EE8" w:rsidRDefault="00214EE8" w:rsidP="00527CB5">
            <w:r>
              <w:rPr>
                <w:b/>
                <w:bCs/>
              </w:rPr>
              <w:t>Action</w:t>
            </w:r>
            <w:r>
              <w:t xml:space="preserve">: </w:t>
            </w:r>
            <w:r w:rsidR="002272F6">
              <w:t xml:space="preserve">EM to include nomination for Fellow of Academy of the Social Sciences </w:t>
            </w:r>
            <w:r w:rsidR="00934D52">
              <w:t>o</w:t>
            </w:r>
            <w:r w:rsidR="002272F6">
              <w:t xml:space="preserve">n agenda for September Board meeting. </w:t>
            </w:r>
          </w:p>
          <w:p w14:paraId="593EB380" w14:textId="77777777" w:rsidR="00527CB5" w:rsidRDefault="00527CB5" w:rsidP="00527CB5"/>
          <w:p w14:paraId="6B1BC984" w14:textId="77777777" w:rsidR="00643FE9" w:rsidRDefault="00643FE9" w:rsidP="00527CB5"/>
          <w:p w14:paraId="53CDCDE1" w14:textId="5F408969" w:rsidR="00EC4DA4" w:rsidRDefault="00EC4DA4" w:rsidP="003C6248">
            <w:pPr>
              <w:pStyle w:val="ListParagraph"/>
              <w:numPr>
                <w:ilvl w:val="1"/>
                <w:numId w:val="26"/>
              </w:numPr>
            </w:pPr>
            <w:r>
              <w:t>Vice-Chair (SK)</w:t>
            </w:r>
          </w:p>
          <w:p w14:paraId="75AEE7EE" w14:textId="77777777" w:rsidR="002C3C73" w:rsidRDefault="002C3C73" w:rsidP="002C3C73"/>
          <w:p w14:paraId="48142885" w14:textId="77777777" w:rsidR="00754865" w:rsidRDefault="00754865" w:rsidP="00754865">
            <w:r>
              <w:t xml:space="preserve">Nothing to add to the report. </w:t>
            </w:r>
          </w:p>
          <w:p w14:paraId="589BD553" w14:textId="5003915A" w:rsidR="002C3C73" w:rsidRDefault="00754865" w:rsidP="00754865">
            <w:r>
              <w:t xml:space="preserve">Will be emailing the book prize </w:t>
            </w:r>
            <w:r w:rsidR="006B3C6E">
              <w:t>sub-</w:t>
            </w:r>
            <w:r>
              <w:t xml:space="preserve">committee </w:t>
            </w:r>
            <w:r w:rsidR="005A74C2">
              <w:t>with proposed</w:t>
            </w:r>
            <w:r>
              <w:t xml:space="preserve"> timeline.</w:t>
            </w:r>
          </w:p>
          <w:p w14:paraId="7308AF9C" w14:textId="77777777" w:rsidR="00754865" w:rsidRDefault="00754865" w:rsidP="00754865"/>
          <w:p w14:paraId="674E845D" w14:textId="77777777" w:rsidR="00643FE9" w:rsidRDefault="00643FE9" w:rsidP="00754865"/>
          <w:p w14:paraId="19601B84" w14:textId="49E47163" w:rsidR="00EC4DA4" w:rsidRDefault="00EC4DA4" w:rsidP="003C6248">
            <w:pPr>
              <w:pStyle w:val="ListParagraph"/>
              <w:numPr>
                <w:ilvl w:val="1"/>
                <w:numId w:val="26"/>
              </w:numPr>
            </w:pPr>
            <w:r>
              <w:t>Treasurer (PB)</w:t>
            </w:r>
          </w:p>
          <w:p w14:paraId="607AE810" w14:textId="77777777" w:rsidR="006A1A90" w:rsidRDefault="006A1A90" w:rsidP="006A1A90"/>
          <w:p w14:paraId="4DCE29EB" w14:textId="229DD5E5" w:rsidR="006A1A90" w:rsidRDefault="006A1A90" w:rsidP="006A1A90">
            <w:r>
              <w:t xml:space="preserve">EM queried if we have already over-spent on </w:t>
            </w:r>
            <w:r w:rsidR="000703B4" w:rsidRPr="000703B4">
              <w:t>Executive Committee Expenses</w:t>
            </w:r>
            <w:r w:rsidR="000703B4">
              <w:t xml:space="preserve"> </w:t>
            </w:r>
            <w:r w:rsidR="00AC2BB1">
              <w:t xml:space="preserve">for the financial year. </w:t>
            </w:r>
          </w:p>
          <w:p w14:paraId="3B3FD2A3" w14:textId="1435F7D1" w:rsidR="008E3B5F" w:rsidRDefault="008E3B5F" w:rsidP="006A1A90"/>
          <w:p w14:paraId="4E611941" w14:textId="05AE11C3" w:rsidR="008E3B5F" w:rsidRDefault="008E3B5F" w:rsidP="006A1A90">
            <w:r>
              <w:rPr>
                <w:b/>
                <w:bCs/>
              </w:rPr>
              <w:t>Action</w:t>
            </w:r>
            <w:r>
              <w:t xml:space="preserve">: </w:t>
            </w:r>
            <w:r w:rsidR="00774BE1">
              <w:t xml:space="preserve">PB </w:t>
            </w:r>
            <w:r w:rsidR="001D7BD2">
              <w:t xml:space="preserve">to advise Board </w:t>
            </w:r>
            <w:r w:rsidR="00774BE1">
              <w:t xml:space="preserve">about </w:t>
            </w:r>
            <w:r w:rsidR="00D030D7" w:rsidRPr="000703B4">
              <w:t>Executive Committee Expenses</w:t>
            </w:r>
            <w:r w:rsidR="001D7BD2">
              <w:t>.</w:t>
            </w:r>
            <w:r w:rsidR="00D030D7">
              <w:t xml:space="preserve"> </w:t>
            </w:r>
          </w:p>
          <w:p w14:paraId="42AE3B66" w14:textId="77777777" w:rsidR="00D030D7" w:rsidRDefault="00D030D7" w:rsidP="006A1A90"/>
          <w:p w14:paraId="650FF167" w14:textId="77777777" w:rsidR="00B64B6B" w:rsidRDefault="00D030D7" w:rsidP="006A1A90">
            <w:r>
              <w:t xml:space="preserve">SK </w:t>
            </w:r>
            <w:r w:rsidR="00DD5913">
              <w:t xml:space="preserve">advised we need to prioritise the process of determining where the reserve is </w:t>
            </w:r>
            <w:r w:rsidR="00841D02">
              <w:t>placed.</w:t>
            </w:r>
          </w:p>
          <w:p w14:paraId="17C66F92" w14:textId="77777777" w:rsidR="00B64B6B" w:rsidRDefault="00B64B6B" w:rsidP="006A1A90"/>
          <w:p w14:paraId="21C93BA2" w14:textId="7E3EA47D" w:rsidR="00D030D7" w:rsidRDefault="00B64B6B" w:rsidP="006A1A90">
            <w:r>
              <w:rPr>
                <w:b/>
                <w:bCs/>
              </w:rPr>
              <w:t>Action</w:t>
            </w:r>
            <w:r>
              <w:t xml:space="preserve">: PB </w:t>
            </w:r>
            <w:r w:rsidR="005B55C7">
              <w:t>to progress movement of the reserve quickly to take advantage of interest rates.</w:t>
            </w:r>
          </w:p>
          <w:p w14:paraId="762A23FB" w14:textId="77777777" w:rsidR="00334262" w:rsidRDefault="00334262" w:rsidP="006A1A90"/>
          <w:p w14:paraId="01CC7835" w14:textId="7F5578F6" w:rsidR="005B55C7" w:rsidRDefault="005B55C7" w:rsidP="006A1A90">
            <w:proofErr w:type="spellStart"/>
            <w:r>
              <w:t>MSe</w:t>
            </w:r>
            <w:proofErr w:type="spellEnd"/>
            <w:r w:rsidR="00334262">
              <w:t xml:space="preserve"> asked if </w:t>
            </w:r>
            <w:r w:rsidR="007D65F3">
              <w:t xml:space="preserve">should announce an increase of funds for the grants and </w:t>
            </w:r>
            <w:r w:rsidR="00E25AFC">
              <w:t xml:space="preserve">funding </w:t>
            </w:r>
            <w:r w:rsidR="007D65F3">
              <w:t xml:space="preserve">awards. </w:t>
            </w:r>
            <w:r w:rsidR="00BF1BF0">
              <w:t xml:space="preserve">The Board agreed that we would not announce, given the need to retain flexibility </w:t>
            </w:r>
            <w:r w:rsidR="009E02B5">
              <w:t>within the budget given the contingency of conference revenue.</w:t>
            </w:r>
          </w:p>
          <w:p w14:paraId="65079140" w14:textId="77777777" w:rsidR="003350B7" w:rsidRDefault="003350B7" w:rsidP="006A1A90"/>
          <w:p w14:paraId="60991767" w14:textId="69DF4350" w:rsidR="003350B7" w:rsidRDefault="003350B7" w:rsidP="006A1A90">
            <w:r>
              <w:rPr>
                <w:b/>
                <w:bCs/>
              </w:rPr>
              <w:t>Action</w:t>
            </w:r>
            <w:r>
              <w:t>: Chairs of grants</w:t>
            </w:r>
            <w:r w:rsidR="00E25AFC">
              <w:t xml:space="preserve"> and funding awards to </w:t>
            </w:r>
            <w:r w:rsidR="00C93A37">
              <w:t xml:space="preserve">review and update the </w:t>
            </w:r>
            <w:r w:rsidR="00C93A37" w:rsidRPr="003350B7">
              <w:t>policy</w:t>
            </w:r>
            <w:r w:rsidR="00C93A37">
              <w:t xml:space="preserve">/guidance for their award if </w:t>
            </w:r>
            <w:r w:rsidR="001871EE">
              <w:t xml:space="preserve">the amount of funds appears in the document. </w:t>
            </w:r>
          </w:p>
          <w:p w14:paraId="05F23C3C" w14:textId="77777777" w:rsidR="00CD2389" w:rsidRPr="003350B7" w:rsidRDefault="00CD2389" w:rsidP="006A1A90"/>
          <w:p w14:paraId="0785D983" w14:textId="77777777" w:rsidR="00754865" w:rsidRDefault="00754865" w:rsidP="00754865"/>
          <w:p w14:paraId="170C4436" w14:textId="5BDEC08D" w:rsidR="00EC4DA4" w:rsidRDefault="00EC4DA4" w:rsidP="003C6248">
            <w:pPr>
              <w:pStyle w:val="ListParagraph"/>
              <w:numPr>
                <w:ilvl w:val="1"/>
                <w:numId w:val="26"/>
              </w:numPr>
            </w:pPr>
            <w:r>
              <w:t>Membership and data protection (CM)</w:t>
            </w:r>
          </w:p>
          <w:p w14:paraId="3E9AA650" w14:textId="77777777" w:rsidR="00AF1474" w:rsidRDefault="00AF1474" w:rsidP="00AF1474"/>
          <w:p w14:paraId="7CF90B8B" w14:textId="025CA0ED" w:rsidR="00AF1474" w:rsidRDefault="00AF1474" w:rsidP="00AF1474">
            <w:r>
              <w:rPr>
                <w:b/>
                <w:bCs/>
              </w:rPr>
              <w:t>Action</w:t>
            </w:r>
            <w:r>
              <w:t xml:space="preserve">: CM and </w:t>
            </w:r>
            <w:proofErr w:type="spellStart"/>
            <w:r>
              <w:t>MSe</w:t>
            </w:r>
            <w:proofErr w:type="spellEnd"/>
            <w:r>
              <w:t xml:space="preserve"> to update the P</w:t>
            </w:r>
            <w:r w:rsidRPr="00AF1474">
              <w:t xml:space="preserve">rivacy </w:t>
            </w:r>
            <w:r>
              <w:t>P</w:t>
            </w:r>
            <w:r w:rsidRPr="00AF1474">
              <w:t>olicy</w:t>
            </w:r>
            <w:r>
              <w:t xml:space="preserve"> in line with </w:t>
            </w:r>
            <w:r w:rsidR="00FD384A">
              <w:t>Board approved changes</w:t>
            </w:r>
            <w:r w:rsidR="009E02B5">
              <w:t>, as outline in CM’s report</w:t>
            </w:r>
            <w:r w:rsidR="00FD384A">
              <w:t>.</w:t>
            </w:r>
          </w:p>
          <w:p w14:paraId="2B6A7276" w14:textId="77777777" w:rsidR="00FD384A" w:rsidRDefault="00FD384A" w:rsidP="00AF1474"/>
          <w:p w14:paraId="377203D5" w14:textId="2B724780" w:rsidR="00FD384A" w:rsidRDefault="00FD384A" w:rsidP="00AF1474">
            <w:r>
              <w:rPr>
                <w:b/>
                <w:bCs/>
              </w:rPr>
              <w:t>Action</w:t>
            </w:r>
            <w:r>
              <w:t xml:space="preserve">: </w:t>
            </w:r>
            <w:proofErr w:type="spellStart"/>
            <w:r>
              <w:t>MSe</w:t>
            </w:r>
            <w:proofErr w:type="spellEnd"/>
            <w:r>
              <w:t xml:space="preserve"> to check all </w:t>
            </w:r>
            <w:r w:rsidR="00950362">
              <w:t>governance document and SLSA policies contains the correct contact address for the charity.</w:t>
            </w:r>
          </w:p>
          <w:p w14:paraId="29E68FBB" w14:textId="77777777" w:rsidR="00950362" w:rsidRDefault="00950362" w:rsidP="00AF1474"/>
          <w:p w14:paraId="53E2BF36" w14:textId="1D587E29" w:rsidR="00950362" w:rsidRDefault="00950362" w:rsidP="00AF1474">
            <w:r>
              <w:rPr>
                <w:b/>
                <w:bCs/>
              </w:rPr>
              <w:t>Action</w:t>
            </w:r>
            <w:r>
              <w:t xml:space="preserve">: EM to email the Board with the current postal address for the </w:t>
            </w:r>
            <w:r w:rsidR="006617CE">
              <w:t xml:space="preserve">charity. </w:t>
            </w:r>
          </w:p>
          <w:p w14:paraId="1E55683D" w14:textId="77777777" w:rsidR="00683368" w:rsidRPr="00950362" w:rsidRDefault="00683368" w:rsidP="00AF1474"/>
          <w:p w14:paraId="572ED4EF" w14:textId="77777777" w:rsidR="00E20409" w:rsidRDefault="00E20409" w:rsidP="001871EE"/>
          <w:p w14:paraId="4CA19A5E" w14:textId="0B8DB60C" w:rsidR="00EC4DA4" w:rsidRDefault="00EC4DA4" w:rsidP="003C6248">
            <w:pPr>
              <w:pStyle w:val="ListParagraph"/>
              <w:numPr>
                <w:ilvl w:val="1"/>
                <w:numId w:val="26"/>
              </w:numPr>
            </w:pPr>
            <w:r>
              <w:t>Recruitment (RM)</w:t>
            </w:r>
          </w:p>
          <w:p w14:paraId="65E339C8" w14:textId="77777777" w:rsidR="008248DC" w:rsidRDefault="008248DC" w:rsidP="008248DC"/>
          <w:p w14:paraId="2A335B17" w14:textId="6A24193D" w:rsidR="00683368" w:rsidRDefault="008248DC" w:rsidP="008248DC">
            <w:r>
              <w:t xml:space="preserve">Nothing to add to the report. </w:t>
            </w:r>
          </w:p>
          <w:p w14:paraId="5A7F0DAE" w14:textId="77777777" w:rsidR="00E511FC" w:rsidRDefault="00E511FC" w:rsidP="008248DC"/>
          <w:p w14:paraId="51BEC2BB" w14:textId="77777777" w:rsidR="008248DC" w:rsidRDefault="008248DC" w:rsidP="008248DC"/>
          <w:p w14:paraId="6EABDE50" w14:textId="09B1A3A9" w:rsidR="00EC4DA4" w:rsidRDefault="00EC4DA4" w:rsidP="003C6248">
            <w:pPr>
              <w:pStyle w:val="ListParagraph"/>
              <w:numPr>
                <w:ilvl w:val="1"/>
                <w:numId w:val="26"/>
              </w:numPr>
            </w:pPr>
            <w:r>
              <w:t>EDI (</w:t>
            </w:r>
            <w:r>
              <w:rPr>
                <w:i/>
                <w:iCs/>
              </w:rPr>
              <w:t>TBC</w:t>
            </w:r>
            <w:r>
              <w:t>)</w:t>
            </w:r>
          </w:p>
          <w:p w14:paraId="5B092546" w14:textId="77777777" w:rsidR="009201DF" w:rsidRDefault="009201DF" w:rsidP="009201DF"/>
          <w:p w14:paraId="36C19EA2" w14:textId="1519CC02" w:rsidR="009201DF" w:rsidRDefault="009201DF" w:rsidP="009201DF">
            <w:r>
              <w:t xml:space="preserve">No report submitted or discussion due to appointment of new chairs. </w:t>
            </w:r>
          </w:p>
          <w:p w14:paraId="1186C98B" w14:textId="77777777" w:rsidR="00626360" w:rsidRDefault="00626360" w:rsidP="009201DF"/>
          <w:p w14:paraId="4A5A19A1" w14:textId="77777777" w:rsidR="009201DF" w:rsidRDefault="009201DF" w:rsidP="009201DF"/>
          <w:p w14:paraId="527C9EEB" w14:textId="0FB985C4" w:rsidR="00EC4DA4" w:rsidRDefault="00EC4DA4" w:rsidP="003C6248">
            <w:pPr>
              <w:pStyle w:val="ListParagraph"/>
              <w:numPr>
                <w:ilvl w:val="1"/>
                <w:numId w:val="26"/>
              </w:numPr>
            </w:pPr>
            <w:r>
              <w:t>Precarity (AJ)</w:t>
            </w:r>
          </w:p>
          <w:p w14:paraId="5ADA295C" w14:textId="77777777" w:rsidR="00FA5264" w:rsidRDefault="00FA5264" w:rsidP="00FA5264"/>
          <w:p w14:paraId="36AF4746" w14:textId="77777777" w:rsidR="00FA5264" w:rsidRDefault="00FA5264" w:rsidP="00FA5264">
            <w:r>
              <w:t xml:space="preserve">Nothing to add to the report. </w:t>
            </w:r>
          </w:p>
          <w:p w14:paraId="6C061EDF" w14:textId="77777777" w:rsidR="00FA5264" w:rsidRDefault="00FA5264" w:rsidP="00FA5264"/>
          <w:p w14:paraId="4872F1E1" w14:textId="384603FA" w:rsidR="00FA5264" w:rsidRDefault="00FA5264" w:rsidP="00FA5264">
            <w:r>
              <w:t>The Board offers AJ and the team who worked on the Precarity Report our congratulations on an excellent report that has been very well received.</w:t>
            </w:r>
          </w:p>
          <w:p w14:paraId="2BF685E4" w14:textId="77777777" w:rsidR="00626360" w:rsidRDefault="00626360" w:rsidP="00FA5264"/>
          <w:p w14:paraId="15D8BBF4" w14:textId="77777777" w:rsidR="00FA5264" w:rsidRDefault="00FA5264" w:rsidP="00FA5264"/>
          <w:p w14:paraId="11E980F4" w14:textId="51C99CDF" w:rsidR="00EC4DA4" w:rsidRDefault="00EC4DA4" w:rsidP="003C6248">
            <w:pPr>
              <w:pStyle w:val="ListParagraph"/>
              <w:numPr>
                <w:ilvl w:val="1"/>
                <w:numId w:val="26"/>
              </w:numPr>
            </w:pPr>
            <w:r>
              <w:t>Newsletter and Web Editor (</w:t>
            </w:r>
            <w:proofErr w:type="spellStart"/>
            <w:r>
              <w:t>MSe</w:t>
            </w:r>
            <w:proofErr w:type="spellEnd"/>
            <w:r>
              <w:t>)</w:t>
            </w:r>
          </w:p>
          <w:p w14:paraId="1DB8DFC0" w14:textId="77777777" w:rsidR="004E1A9F" w:rsidRDefault="004E1A9F" w:rsidP="004E1A9F"/>
          <w:p w14:paraId="7F18596C" w14:textId="77777777" w:rsidR="004E1A9F" w:rsidRDefault="004E1A9F" w:rsidP="004E1A9F">
            <w:r>
              <w:t xml:space="preserve">Nothing to add to the report. </w:t>
            </w:r>
          </w:p>
          <w:p w14:paraId="3256780A" w14:textId="77777777" w:rsidR="00626360" w:rsidRDefault="00626360" w:rsidP="004E1A9F"/>
          <w:p w14:paraId="481F9808" w14:textId="77777777" w:rsidR="004E1A9F" w:rsidRDefault="004E1A9F" w:rsidP="004E1A9F"/>
          <w:p w14:paraId="62DA47D5" w14:textId="60596FDA" w:rsidR="00EC4DA4" w:rsidRDefault="00EC4DA4" w:rsidP="003C6248">
            <w:pPr>
              <w:pStyle w:val="ListParagraph"/>
              <w:numPr>
                <w:ilvl w:val="1"/>
                <w:numId w:val="26"/>
              </w:numPr>
            </w:pPr>
            <w:r>
              <w:t>PG Student Representative (MM/LM)</w:t>
            </w:r>
          </w:p>
          <w:p w14:paraId="73150308" w14:textId="77777777" w:rsidR="004E1A9F" w:rsidRDefault="004E1A9F" w:rsidP="004E1A9F"/>
          <w:p w14:paraId="06909458" w14:textId="77777777" w:rsidR="00256E2E" w:rsidRDefault="00256E2E" w:rsidP="00256E2E">
            <w:r>
              <w:t>The Board offered their warm thanks to MM for all her work for the Board and for her contributions across the range of SLSA activities.</w:t>
            </w:r>
          </w:p>
          <w:p w14:paraId="73979CBA" w14:textId="77777777" w:rsidR="00256E2E" w:rsidRDefault="00256E2E" w:rsidP="00256E2E"/>
          <w:p w14:paraId="1A648495" w14:textId="77777777" w:rsidR="00256E2E" w:rsidRDefault="00256E2E" w:rsidP="00256E2E">
            <w:r>
              <w:t>The process will now begin to recruit a new PGR rep.</w:t>
            </w:r>
          </w:p>
          <w:p w14:paraId="1D3F0918" w14:textId="77777777" w:rsidR="00256E2E" w:rsidRDefault="00256E2E" w:rsidP="00256E2E"/>
          <w:p w14:paraId="164CA3B4" w14:textId="77777777" w:rsidR="00256E2E" w:rsidRPr="005127D6" w:rsidRDefault="00256E2E" w:rsidP="00256E2E">
            <w:r>
              <w:rPr>
                <w:b/>
                <w:bCs/>
              </w:rPr>
              <w:t>Action</w:t>
            </w:r>
            <w:r>
              <w:t xml:space="preserve">: </w:t>
            </w:r>
            <w:r w:rsidRPr="00104E11">
              <w:t>PGR Group</w:t>
            </w:r>
            <w:r>
              <w:t xml:space="preserve"> to recruit a new PGR rep.</w:t>
            </w:r>
          </w:p>
          <w:p w14:paraId="5BFFFCC2" w14:textId="77777777" w:rsidR="00256E2E" w:rsidRDefault="00256E2E" w:rsidP="004E1A9F"/>
          <w:p w14:paraId="13E64EAF" w14:textId="1DBDEF2E" w:rsidR="004E1A9F" w:rsidRDefault="00A909D8" w:rsidP="000F296E">
            <w:pPr>
              <w:ind w:left="720"/>
            </w:pPr>
            <w:r w:rsidRPr="00A909D8">
              <w:t>6.9.2.</w:t>
            </w:r>
            <w:r w:rsidR="00982BBA">
              <w:t xml:space="preserve"> </w:t>
            </w:r>
            <w:r w:rsidR="00982BBA" w:rsidRPr="00982BBA">
              <w:t>SLSA PGR Writing Session Proposal</w:t>
            </w:r>
          </w:p>
          <w:p w14:paraId="3EA09EBF" w14:textId="77777777" w:rsidR="00982BBA" w:rsidRDefault="00982BBA" w:rsidP="004E1A9F"/>
          <w:p w14:paraId="44FDF8CF" w14:textId="17DADD59" w:rsidR="00982BBA" w:rsidRDefault="00E71363" w:rsidP="004E1A9F">
            <w:r>
              <w:t xml:space="preserve">The Board </w:t>
            </w:r>
            <w:r w:rsidR="00964221">
              <w:t>received a proposal for SLSA to organi</w:t>
            </w:r>
            <w:r w:rsidR="00E511FC">
              <w:t>s</w:t>
            </w:r>
            <w:r w:rsidR="00964221">
              <w:t xml:space="preserve">e an on-line PGR writing </w:t>
            </w:r>
            <w:proofErr w:type="gramStart"/>
            <w:r w:rsidR="00964221">
              <w:t>group</w:t>
            </w:r>
            <w:r w:rsidR="001C3985">
              <w:t>, and</w:t>
            </w:r>
            <w:proofErr w:type="gramEnd"/>
            <w:r w:rsidR="00964221">
              <w:t xml:space="preserve"> </w:t>
            </w:r>
            <w:r>
              <w:t xml:space="preserve">discussed video platform </w:t>
            </w:r>
            <w:r w:rsidR="001C3985">
              <w:t xml:space="preserve">options for </w:t>
            </w:r>
            <w:r>
              <w:t xml:space="preserve">the </w:t>
            </w:r>
            <w:r w:rsidR="006A533B">
              <w:t>session.</w:t>
            </w:r>
            <w:r w:rsidR="000E1489">
              <w:t xml:space="preserve"> </w:t>
            </w:r>
          </w:p>
          <w:p w14:paraId="1A217E88" w14:textId="77777777" w:rsidR="000E1489" w:rsidRDefault="000E1489" w:rsidP="004E1A9F"/>
          <w:p w14:paraId="1F858163" w14:textId="1D7D531A" w:rsidR="000E1489" w:rsidRDefault="001C5B77" w:rsidP="004E1A9F">
            <w:r>
              <w:t>The sustainability and ‘workload’ implications of the initiative we also discussed, with assurances from MM and LM</w:t>
            </w:r>
            <w:r w:rsidR="003B2098">
              <w:t>, including re managing numbers of participants.</w:t>
            </w:r>
          </w:p>
          <w:p w14:paraId="6CAFE2D7" w14:textId="77777777" w:rsidR="007B71D4" w:rsidRDefault="007B71D4" w:rsidP="004E1A9F"/>
          <w:p w14:paraId="0A01E2AC" w14:textId="6BE9D712" w:rsidR="007E1B43" w:rsidRDefault="007B71D4" w:rsidP="004E1A9F">
            <w:r>
              <w:t xml:space="preserve">SK wondered if the outcome could be to share email addresses with those who join the first session so they can arrange their own future sessions. </w:t>
            </w:r>
          </w:p>
          <w:p w14:paraId="090C11D9" w14:textId="77777777" w:rsidR="007E1B43" w:rsidRDefault="007E1B43" w:rsidP="004E1A9F"/>
          <w:p w14:paraId="7D7821A6" w14:textId="14D32BB1" w:rsidR="007B71D4" w:rsidRDefault="009C5DFC" w:rsidP="004E1A9F">
            <w:r>
              <w:t>C</w:t>
            </w:r>
            <w:r w:rsidR="007E1B43">
              <w:t>M</w:t>
            </w:r>
            <w:r>
              <w:t xml:space="preserve"> noted that </w:t>
            </w:r>
            <w:r w:rsidR="007E1B43" w:rsidRPr="007E1B43">
              <w:t>selecting and limiting numbers will be time-consuming and potentially limit</w:t>
            </w:r>
            <w:r w:rsidR="007E1B43">
              <w:t>s opportunities/causes EDI and access issues</w:t>
            </w:r>
            <w:r w:rsidR="007E1B43" w:rsidRPr="007E1B43">
              <w:t>. Suggest</w:t>
            </w:r>
            <w:r w:rsidR="007E1B43">
              <w:t>ed</w:t>
            </w:r>
            <w:r w:rsidR="007E1B43" w:rsidRPr="007E1B43">
              <w:t xml:space="preserve"> tak</w:t>
            </w:r>
            <w:r w:rsidR="007E1B43">
              <w:t>ing</w:t>
            </w:r>
            <w:r w:rsidR="007E1B43" w:rsidRPr="007E1B43">
              <w:t xml:space="preserve"> everyone for the first </w:t>
            </w:r>
            <w:r w:rsidR="007E1B43">
              <w:t>session</w:t>
            </w:r>
            <w:r w:rsidR="007E1B43" w:rsidRPr="007E1B43">
              <w:t>, then perhaps limit for future</w:t>
            </w:r>
            <w:r w:rsidR="006A63A1">
              <w:t xml:space="preserve"> sessions</w:t>
            </w:r>
            <w:r w:rsidR="007E1B43" w:rsidRPr="007E1B43">
              <w:t>.</w:t>
            </w:r>
            <w:r w:rsidR="007E1B43">
              <w:t xml:space="preserve"> Also advised he could offer support with the tech. </w:t>
            </w:r>
          </w:p>
          <w:p w14:paraId="423AAC65" w14:textId="77777777" w:rsidR="008F78D4" w:rsidRDefault="008F78D4" w:rsidP="004E1A9F"/>
          <w:p w14:paraId="406D6ED4" w14:textId="363DB7AE" w:rsidR="008F78D4" w:rsidRDefault="008F78D4" w:rsidP="004E1A9F">
            <w:r>
              <w:t xml:space="preserve">JH suggested that the sessions should </w:t>
            </w:r>
            <w:r w:rsidR="005C0530">
              <w:t xml:space="preserve">not </w:t>
            </w:r>
            <w:r>
              <w:t xml:space="preserve">be </w:t>
            </w:r>
            <w:r w:rsidR="005C0530">
              <w:t xml:space="preserve">limited to </w:t>
            </w:r>
            <w:r>
              <w:t xml:space="preserve">members, but that </w:t>
            </w:r>
            <w:r w:rsidR="005C0530">
              <w:t xml:space="preserve">the </w:t>
            </w:r>
            <w:r>
              <w:t xml:space="preserve">opportunity </w:t>
            </w:r>
            <w:r w:rsidR="005C0530">
              <w:t xml:space="preserve">be used </w:t>
            </w:r>
            <w:r>
              <w:t xml:space="preserve">to promote joining the SLSA. </w:t>
            </w:r>
          </w:p>
          <w:p w14:paraId="7808FA64" w14:textId="77777777" w:rsidR="008F78D4" w:rsidRDefault="008F78D4" w:rsidP="004E1A9F"/>
          <w:p w14:paraId="7F24623D" w14:textId="4A5ED1C2" w:rsidR="008F78D4" w:rsidRDefault="008F78D4" w:rsidP="004E1A9F">
            <w:r>
              <w:t>The Board approved the proposal, suggesting that their comments and feedback are taken on board during implementation.</w:t>
            </w:r>
          </w:p>
          <w:p w14:paraId="0648C808" w14:textId="77777777" w:rsidR="008F78D4" w:rsidRDefault="008F78D4" w:rsidP="004E1A9F"/>
          <w:p w14:paraId="63A5C56D" w14:textId="638BE341" w:rsidR="008F78D4" w:rsidRDefault="008F78D4" w:rsidP="004E1A9F">
            <w:r>
              <w:rPr>
                <w:b/>
                <w:bCs/>
              </w:rPr>
              <w:t>Action</w:t>
            </w:r>
            <w:r>
              <w:t xml:space="preserve">: LM and the new PGR rep to </w:t>
            </w:r>
            <w:r w:rsidR="004D37E2">
              <w:t>progress the proposal</w:t>
            </w:r>
            <w:r w:rsidR="00727717">
              <w:t>, with potential tech support from CM.</w:t>
            </w:r>
          </w:p>
          <w:p w14:paraId="72739DC6" w14:textId="77777777" w:rsidR="00A909D8" w:rsidRDefault="00A909D8" w:rsidP="004E1A9F"/>
          <w:p w14:paraId="781E3213" w14:textId="77777777" w:rsidR="008E2055" w:rsidRDefault="008E2055" w:rsidP="004E1A9F"/>
          <w:p w14:paraId="4231CA0F" w14:textId="724AEC08" w:rsidR="00EC4DA4" w:rsidRDefault="00EC4DA4" w:rsidP="003C6248">
            <w:pPr>
              <w:pStyle w:val="ListParagraph"/>
              <w:numPr>
                <w:ilvl w:val="1"/>
                <w:numId w:val="26"/>
              </w:numPr>
            </w:pPr>
            <w:r>
              <w:t>International Liaison (SK)</w:t>
            </w:r>
          </w:p>
          <w:p w14:paraId="067F40CA" w14:textId="77777777" w:rsidR="00DC771A" w:rsidRDefault="00DC771A" w:rsidP="00DC771A"/>
          <w:p w14:paraId="7C106C98" w14:textId="77777777" w:rsidR="00DC771A" w:rsidRDefault="00DC771A" w:rsidP="00DC771A">
            <w:r>
              <w:t xml:space="preserve">Nothing to add to the report. </w:t>
            </w:r>
          </w:p>
          <w:p w14:paraId="2EF35F3C" w14:textId="77777777" w:rsidR="008E2055" w:rsidRDefault="008E2055" w:rsidP="00DC771A"/>
          <w:p w14:paraId="7D5D36E8" w14:textId="77777777" w:rsidR="00DC771A" w:rsidRDefault="00DC771A" w:rsidP="00DC771A"/>
          <w:p w14:paraId="0B217A05" w14:textId="24C0903E" w:rsidR="00EC4DA4" w:rsidRDefault="00EC4DA4" w:rsidP="003C6248">
            <w:pPr>
              <w:pStyle w:val="ListParagraph"/>
              <w:numPr>
                <w:ilvl w:val="1"/>
                <w:numId w:val="26"/>
              </w:numPr>
            </w:pPr>
            <w:r>
              <w:t>Webmaster (DB)</w:t>
            </w:r>
          </w:p>
          <w:p w14:paraId="2E5341F0" w14:textId="77777777" w:rsidR="00DC771A" w:rsidRDefault="00DC771A" w:rsidP="00DC771A"/>
          <w:p w14:paraId="4B154EB5" w14:textId="77777777" w:rsidR="00DC771A" w:rsidRDefault="00DC771A" w:rsidP="00DC771A">
            <w:r>
              <w:t xml:space="preserve">Nothing to add to the report. </w:t>
            </w:r>
          </w:p>
          <w:p w14:paraId="19066A1C" w14:textId="77777777" w:rsidR="008E2055" w:rsidRDefault="008E2055" w:rsidP="00DC771A"/>
          <w:p w14:paraId="0B794A47" w14:textId="77777777" w:rsidR="00DC771A" w:rsidRDefault="00DC771A" w:rsidP="00DC771A"/>
          <w:p w14:paraId="1E52B9C1" w14:textId="2B7B84F5" w:rsidR="00EC4DA4" w:rsidRDefault="00EC4DA4" w:rsidP="003C6248">
            <w:pPr>
              <w:pStyle w:val="ListParagraph"/>
              <w:numPr>
                <w:ilvl w:val="1"/>
                <w:numId w:val="26"/>
              </w:numPr>
            </w:pPr>
            <w:r>
              <w:t xml:space="preserve">Social Media (EG) </w:t>
            </w:r>
          </w:p>
          <w:p w14:paraId="0D1D8735" w14:textId="77777777" w:rsidR="00DC771A" w:rsidRDefault="00DC771A" w:rsidP="00DC771A"/>
          <w:p w14:paraId="40D8C143" w14:textId="77777777" w:rsidR="00DC771A" w:rsidRDefault="00DC771A" w:rsidP="00DC771A">
            <w:r>
              <w:t xml:space="preserve">Nothing to add to the report. </w:t>
            </w:r>
          </w:p>
          <w:p w14:paraId="6A33413E" w14:textId="77777777" w:rsidR="008E2055" w:rsidRDefault="008E2055" w:rsidP="00DC771A"/>
          <w:p w14:paraId="328E0333" w14:textId="77777777" w:rsidR="00DC771A" w:rsidRDefault="00DC771A" w:rsidP="00DC771A"/>
          <w:p w14:paraId="2E64513C" w14:textId="39B53594" w:rsidR="00EC4DA4" w:rsidRDefault="00EC4DA4" w:rsidP="003C6248">
            <w:pPr>
              <w:pStyle w:val="ListParagraph"/>
              <w:numPr>
                <w:ilvl w:val="1"/>
                <w:numId w:val="26"/>
              </w:numPr>
            </w:pPr>
            <w:r>
              <w:t>Blog Editor (EJ)</w:t>
            </w:r>
          </w:p>
          <w:p w14:paraId="35BD4CDD" w14:textId="77777777" w:rsidR="00BA391A" w:rsidRDefault="00BA391A" w:rsidP="00BA391A"/>
          <w:p w14:paraId="3A4D6885" w14:textId="7E165638" w:rsidR="00BA391A" w:rsidRDefault="00BA391A" w:rsidP="00BA391A">
            <w:r>
              <w:t xml:space="preserve">The Board considered the proposed changes to the SLSA Blog. </w:t>
            </w:r>
          </w:p>
          <w:p w14:paraId="580C2245" w14:textId="77777777" w:rsidR="00BA391A" w:rsidRDefault="00BA391A" w:rsidP="00BA391A"/>
          <w:p w14:paraId="07D4166E" w14:textId="21BABEC2" w:rsidR="00BA391A" w:rsidRDefault="00BA391A" w:rsidP="00BA391A">
            <w:r w:rsidRPr="00522D7F">
              <w:t>Recommendation 1:</w:t>
            </w:r>
            <w:r w:rsidR="009264C1">
              <w:t xml:space="preserve"> the </w:t>
            </w:r>
            <w:r w:rsidR="009613BB">
              <w:t>B</w:t>
            </w:r>
            <w:r w:rsidR="009264C1">
              <w:t xml:space="preserve">oard agreed the name should be changed. </w:t>
            </w:r>
          </w:p>
          <w:p w14:paraId="1DDB0BDF" w14:textId="77777777" w:rsidR="006016D4" w:rsidRDefault="006016D4" w:rsidP="00BA391A"/>
          <w:p w14:paraId="32BF3B71" w14:textId="264C53F7" w:rsidR="006016D4" w:rsidRDefault="006016D4" w:rsidP="00BA391A">
            <w:r>
              <w:rPr>
                <w:b/>
                <w:bCs/>
              </w:rPr>
              <w:t>Action</w:t>
            </w:r>
            <w:r>
              <w:t>: Blog Editors create a list of potential names of the Blog for the Board to consider.</w:t>
            </w:r>
          </w:p>
          <w:p w14:paraId="4D9554F7" w14:textId="77777777" w:rsidR="009613BB" w:rsidRDefault="009613BB" w:rsidP="00BA391A"/>
          <w:p w14:paraId="391FE666" w14:textId="6CD368D7" w:rsidR="009613BB" w:rsidRDefault="009613BB" w:rsidP="00BA391A">
            <w:r w:rsidRPr="00522D7F">
              <w:t>Recommendation 2:</w:t>
            </w:r>
            <w:r>
              <w:t xml:space="preserve"> the Board agrees. </w:t>
            </w:r>
          </w:p>
          <w:p w14:paraId="76B3FC31" w14:textId="77777777" w:rsidR="009613BB" w:rsidRDefault="009613BB" w:rsidP="00BA391A"/>
          <w:p w14:paraId="0E7370F9" w14:textId="2357ACF6" w:rsidR="009613BB" w:rsidRDefault="009613BB" w:rsidP="00BA391A">
            <w:r>
              <w:rPr>
                <w:b/>
                <w:bCs/>
              </w:rPr>
              <w:t>Action</w:t>
            </w:r>
            <w:r>
              <w:t xml:space="preserve">: Blog Editors to </w:t>
            </w:r>
            <w:r w:rsidR="001E3D52" w:rsidRPr="001E3D52">
              <w:t>explore changing the control/hosting of the website</w:t>
            </w:r>
            <w:r w:rsidR="001E3D52">
              <w:t>.</w:t>
            </w:r>
          </w:p>
          <w:p w14:paraId="25328E36" w14:textId="77777777" w:rsidR="001E3D52" w:rsidRDefault="001E3D52" w:rsidP="00BA391A"/>
          <w:p w14:paraId="055DF852" w14:textId="38591617" w:rsidR="001E3D52" w:rsidRDefault="00C15B27" w:rsidP="00BA391A">
            <w:r w:rsidRPr="00522D7F">
              <w:t xml:space="preserve">Recommendation </w:t>
            </w:r>
            <w:r>
              <w:t>3</w:t>
            </w:r>
            <w:r w:rsidR="001940B0">
              <w:t xml:space="preserve"> and 4:</w:t>
            </w:r>
          </w:p>
          <w:p w14:paraId="157293DA" w14:textId="26E3109A" w:rsidR="00711992" w:rsidRDefault="003B10EA" w:rsidP="00BA391A">
            <w:r>
              <w:t xml:space="preserve">The Board discussed if undergraduates should be invited to write for the blog. </w:t>
            </w:r>
          </w:p>
          <w:p w14:paraId="6E9E036B" w14:textId="275D34C8" w:rsidR="00311F1C" w:rsidRDefault="00711992" w:rsidP="00BA391A">
            <w:r>
              <w:t>K</w:t>
            </w:r>
            <w:r w:rsidR="00B32B7D">
              <w:t xml:space="preserve">M suggested that PGT students could be encouraged to send a blog post that captures their PhD proposal. </w:t>
            </w:r>
          </w:p>
          <w:p w14:paraId="0ECD8FB0" w14:textId="165D3470" w:rsidR="005931DB" w:rsidRDefault="00311F1C" w:rsidP="00BA391A">
            <w:proofErr w:type="spellStart"/>
            <w:r>
              <w:t>M</w:t>
            </w:r>
            <w:r w:rsidR="00E27672">
              <w:t>H</w:t>
            </w:r>
            <w:r w:rsidR="00BA3A14">
              <w:t>u</w:t>
            </w:r>
            <w:proofErr w:type="spellEnd"/>
            <w:r w:rsidR="00E27672">
              <w:t xml:space="preserve"> noted that currently the wording on the blog website d</w:t>
            </w:r>
            <w:r w:rsidR="00D24023">
              <w:t>o</w:t>
            </w:r>
            <w:r w:rsidR="00E27672">
              <w:t xml:space="preserve">es not limit those who can apply and that </w:t>
            </w:r>
            <w:r w:rsidR="005931DB">
              <w:t xml:space="preserve">submissions should be in line with socio-legal work and of the right quality. </w:t>
            </w:r>
          </w:p>
          <w:p w14:paraId="3443A6A4" w14:textId="3A567059" w:rsidR="00EC608B" w:rsidRDefault="005931DB" w:rsidP="00BA391A">
            <w:r>
              <w:t>MM advised that the yearly SLSA promotion email for PGRs could include a section on the blog and call for submissions.</w:t>
            </w:r>
            <w:r w:rsidR="003A0EB6">
              <w:t xml:space="preserve"> </w:t>
            </w:r>
          </w:p>
          <w:p w14:paraId="0129108A" w14:textId="77777777" w:rsidR="005931DB" w:rsidRDefault="005931DB" w:rsidP="00BA391A"/>
          <w:p w14:paraId="14D4BE0E" w14:textId="3062CF8E" w:rsidR="005931DB" w:rsidRDefault="005931DB" w:rsidP="00BA391A">
            <w:r>
              <w:rPr>
                <w:b/>
                <w:bCs/>
              </w:rPr>
              <w:t>Action</w:t>
            </w:r>
            <w:r>
              <w:t xml:space="preserve">: LM and new PGR rep include promotion of the blog </w:t>
            </w:r>
            <w:r w:rsidR="008272A3">
              <w:t>in</w:t>
            </w:r>
            <w:r>
              <w:t xml:space="preserve"> yearly communications </w:t>
            </w:r>
            <w:r w:rsidR="008272A3">
              <w:t xml:space="preserve">to PGRs across law schools. </w:t>
            </w:r>
          </w:p>
          <w:p w14:paraId="4C175733" w14:textId="77777777" w:rsidR="00EC608B" w:rsidRDefault="00EC608B" w:rsidP="00BA391A"/>
          <w:p w14:paraId="5E05C5DF" w14:textId="594E7AC1" w:rsidR="00EC608B" w:rsidRDefault="00EC608B" w:rsidP="00BA391A">
            <w:r>
              <w:t xml:space="preserve">RS enquired if we know how many people read the blog. </w:t>
            </w:r>
          </w:p>
          <w:p w14:paraId="45596EA0" w14:textId="77777777" w:rsidR="00EC608B" w:rsidRDefault="00EC608B" w:rsidP="00BA391A"/>
          <w:p w14:paraId="7B856C90" w14:textId="474051F6" w:rsidR="00EC608B" w:rsidRDefault="00EC608B" w:rsidP="00BA391A">
            <w:r>
              <w:rPr>
                <w:b/>
                <w:bCs/>
              </w:rPr>
              <w:t>Action</w:t>
            </w:r>
            <w:r>
              <w:t xml:space="preserve">: </w:t>
            </w:r>
            <w:proofErr w:type="spellStart"/>
            <w:r>
              <w:t>MSe</w:t>
            </w:r>
            <w:proofErr w:type="spellEnd"/>
            <w:r>
              <w:t xml:space="preserve"> to </w:t>
            </w:r>
            <w:r w:rsidR="008B0645">
              <w:t>collate clicks through from e-bulletin to the blog.</w:t>
            </w:r>
          </w:p>
          <w:p w14:paraId="385045CD" w14:textId="77777777" w:rsidR="008B0645" w:rsidRDefault="008B0645" w:rsidP="00BA391A"/>
          <w:p w14:paraId="62C75151" w14:textId="79BDF5A0" w:rsidR="008B0645" w:rsidRDefault="008B0645" w:rsidP="00BA391A">
            <w:r>
              <w:rPr>
                <w:b/>
                <w:bCs/>
              </w:rPr>
              <w:t>Action</w:t>
            </w:r>
            <w:r>
              <w:t xml:space="preserve">: </w:t>
            </w:r>
            <w:r w:rsidR="00853D86">
              <w:t xml:space="preserve">Blog </w:t>
            </w:r>
            <w:r w:rsidR="00AA68CB">
              <w:t>E</w:t>
            </w:r>
            <w:r w:rsidR="00853D86">
              <w:t>ditors</w:t>
            </w:r>
            <w:r>
              <w:t xml:space="preserve"> to see if they can obtain </w:t>
            </w:r>
            <w:r w:rsidR="00E5392D">
              <w:t>website data on interaction with blog</w:t>
            </w:r>
            <w:r w:rsidR="00113ED1">
              <w:t xml:space="preserve"> posts. </w:t>
            </w:r>
          </w:p>
          <w:p w14:paraId="05A74CB9" w14:textId="77777777" w:rsidR="00F6764B" w:rsidRDefault="00F6764B" w:rsidP="00BA391A"/>
          <w:p w14:paraId="20971046" w14:textId="6270AE19" w:rsidR="00F6764B" w:rsidRDefault="00F6764B" w:rsidP="00BA391A">
            <w:r>
              <w:rPr>
                <w:b/>
                <w:bCs/>
              </w:rPr>
              <w:t>Action</w:t>
            </w:r>
            <w:r>
              <w:t xml:space="preserve">: </w:t>
            </w:r>
            <w:r w:rsidR="00FB47DB">
              <w:t xml:space="preserve">Blog Editors </w:t>
            </w:r>
            <w:r w:rsidR="009E0054">
              <w:t xml:space="preserve">to </w:t>
            </w:r>
            <w:r w:rsidR="000A048C">
              <w:t>consider and discuss comments from the board and implement into the guidance on who is welcome to submit a blog entry.</w:t>
            </w:r>
          </w:p>
          <w:p w14:paraId="0D3B2370" w14:textId="77777777" w:rsidR="007253F7" w:rsidRDefault="007253F7" w:rsidP="00BA391A"/>
          <w:p w14:paraId="00CC8909" w14:textId="0C52E120" w:rsidR="007253F7" w:rsidRDefault="007253F7" w:rsidP="00BA391A">
            <w:r>
              <w:rPr>
                <w:b/>
                <w:bCs/>
              </w:rPr>
              <w:t>Action</w:t>
            </w:r>
            <w:r>
              <w:t xml:space="preserve">: </w:t>
            </w:r>
            <w:r w:rsidR="00D2472C">
              <w:t xml:space="preserve">Blog Editors </w:t>
            </w:r>
            <w:proofErr w:type="spellStart"/>
            <w:r>
              <w:t>MH</w:t>
            </w:r>
            <w:r w:rsidR="0044478C">
              <w:t>u</w:t>
            </w:r>
            <w:proofErr w:type="spellEnd"/>
            <w:r>
              <w:t xml:space="preserve"> </w:t>
            </w:r>
            <w:r w:rsidR="00C542CB" w:rsidRPr="00C542CB">
              <w:t>to consider the idea of a competition (including accessibility and EDI</w:t>
            </w:r>
            <w:r w:rsidR="00C542CB">
              <w:t xml:space="preserve"> issues</w:t>
            </w:r>
            <w:r w:rsidR="00C542CB" w:rsidRPr="00C542CB">
              <w:t>)</w:t>
            </w:r>
            <w:r w:rsidR="00C542CB">
              <w:t>, present at S</w:t>
            </w:r>
            <w:r w:rsidR="00C542CB" w:rsidRPr="00C542CB">
              <w:t>eptember</w:t>
            </w:r>
            <w:r w:rsidR="00C542CB">
              <w:t xml:space="preserve"> Board. </w:t>
            </w:r>
          </w:p>
          <w:p w14:paraId="5FF67C58" w14:textId="77777777" w:rsidR="00157298" w:rsidRPr="00F6764B" w:rsidRDefault="00157298" w:rsidP="00BA391A"/>
          <w:p w14:paraId="46703F0D" w14:textId="77777777" w:rsidR="00BA391A" w:rsidRDefault="00BA391A" w:rsidP="00BA391A"/>
          <w:p w14:paraId="56F6617B" w14:textId="62639974" w:rsidR="00EC4DA4" w:rsidRDefault="00EC4DA4" w:rsidP="003C6248">
            <w:pPr>
              <w:pStyle w:val="ListParagraph"/>
              <w:numPr>
                <w:ilvl w:val="1"/>
                <w:numId w:val="26"/>
              </w:numPr>
            </w:pPr>
            <w:r>
              <w:t>YouTube Channel (EM)</w:t>
            </w:r>
          </w:p>
          <w:p w14:paraId="05041226" w14:textId="77777777" w:rsidR="00DC771A" w:rsidRDefault="00DC771A" w:rsidP="00DC771A"/>
          <w:p w14:paraId="0838FB93" w14:textId="77777777" w:rsidR="00DC771A" w:rsidRDefault="00DC771A" w:rsidP="00DC771A">
            <w:r>
              <w:t xml:space="preserve">Nothing to add to the report. </w:t>
            </w:r>
          </w:p>
          <w:p w14:paraId="26F09909" w14:textId="77777777" w:rsidR="00157298" w:rsidRDefault="00157298" w:rsidP="00DC771A"/>
          <w:p w14:paraId="0DD7CD1D" w14:textId="77777777" w:rsidR="00DC771A" w:rsidRDefault="00DC771A" w:rsidP="00DC771A"/>
          <w:p w14:paraId="3CD66ED7" w14:textId="0D33E553" w:rsidR="00EC4DA4" w:rsidRDefault="00EC4DA4" w:rsidP="003C6248">
            <w:pPr>
              <w:pStyle w:val="ListParagraph"/>
              <w:numPr>
                <w:ilvl w:val="1"/>
                <w:numId w:val="26"/>
              </w:numPr>
            </w:pPr>
            <w:r>
              <w:t>Publisher’s Liaison (EJ)</w:t>
            </w:r>
          </w:p>
          <w:p w14:paraId="71951376" w14:textId="77777777" w:rsidR="00C542CB" w:rsidRDefault="00C542CB" w:rsidP="00C542CB"/>
          <w:p w14:paraId="7F18861B" w14:textId="77777777" w:rsidR="00C542CB" w:rsidRDefault="00C542CB" w:rsidP="00C542CB">
            <w:r>
              <w:t xml:space="preserve">Nothing to add to the report. </w:t>
            </w:r>
          </w:p>
          <w:p w14:paraId="68975E97" w14:textId="77777777" w:rsidR="00C542CB" w:rsidRDefault="00C542CB" w:rsidP="00C542CB"/>
          <w:p w14:paraId="65668ED1" w14:textId="77777777" w:rsidR="00157298" w:rsidRDefault="00157298" w:rsidP="00C542CB"/>
          <w:p w14:paraId="0966FF1B" w14:textId="443233E3" w:rsidR="00EC4DA4" w:rsidRDefault="00EC4DA4" w:rsidP="003C6248">
            <w:pPr>
              <w:pStyle w:val="ListParagraph"/>
              <w:numPr>
                <w:ilvl w:val="1"/>
                <w:numId w:val="26"/>
              </w:numPr>
            </w:pPr>
            <w:r>
              <w:t>Open Access (SK)</w:t>
            </w:r>
          </w:p>
          <w:p w14:paraId="5A470B95" w14:textId="77777777" w:rsidR="00C542CB" w:rsidRDefault="00C542CB" w:rsidP="00C542CB"/>
          <w:p w14:paraId="729435A8" w14:textId="77777777" w:rsidR="00C542CB" w:rsidRDefault="00C542CB" w:rsidP="00C542CB">
            <w:r>
              <w:t xml:space="preserve">Nothing to add to the report. </w:t>
            </w:r>
          </w:p>
          <w:p w14:paraId="5199AF5A" w14:textId="77777777" w:rsidR="00157298" w:rsidRDefault="00157298" w:rsidP="00C542CB"/>
          <w:p w14:paraId="3416C9F7" w14:textId="77777777" w:rsidR="00C542CB" w:rsidRDefault="00C542CB" w:rsidP="00C542CB"/>
          <w:p w14:paraId="01D337C1" w14:textId="77777777" w:rsidR="00EC4DA4" w:rsidRDefault="00EC4DA4" w:rsidP="003C6248">
            <w:pPr>
              <w:pStyle w:val="ListParagraph"/>
              <w:numPr>
                <w:ilvl w:val="1"/>
                <w:numId w:val="26"/>
              </w:numPr>
            </w:pPr>
            <w:r>
              <w:t>Administrator (NE)</w:t>
            </w:r>
          </w:p>
          <w:p w14:paraId="2EDBF33B" w14:textId="77777777" w:rsidR="00C542CB" w:rsidRDefault="00C542CB" w:rsidP="00C542CB"/>
          <w:p w14:paraId="13F1A130" w14:textId="6DE2306B" w:rsidR="00C542CB" w:rsidRDefault="00C542CB" w:rsidP="00C542CB">
            <w:r>
              <w:rPr>
                <w:b/>
                <w:bCs/>
              </w:rPr>
              <w:t>Action</w:t>
            </w:r>
            <w:r>
              <w:t xml:space="preserve">: </w:t>
            </w:r>
            <w:r w:rsidR="009F5AA7">
              <w:t xml:space="preserve">Portsmouth Conference Team </w:t>
            </w:r>
            <w:r w:rsidR="004E10C3">
              <w:t xml:space="preserve">to take note and action the points raised by NE in his report that relate to the conference. </w:t>
            </w:r>
          </w:p>
          <w:p w14:paraId="0E3BF48F" w14:textId="316E8C69" w:rsidR="004E10C3" w:rsidRPr="00C542CB" w:rsidRDefault="004E10C3" w:rsidP="00C542CB"/>
        </w:tc>
      </w:tr>
      <w:tr w:rsidR="00EC4DA4" w14:paraId="74CF6425" w14:textId="77777777" w:rsidTr="00EC4DA4">
        <w:tc>
          <w:tcPr>
            <w:tcW w:w="5000" w:type="pct"/>
          </w:tcPr>
          <w:p w14:paraId="2A746C91" w14:textId="6D9B69B4" w:rsidR="00EC4DA4" w:rsidRPr="002C0806" w:rsidRDefault="00EC4DA4" w:rsidP="003C6248">
            <w:pPr>
              <w:pStyle w:val="ListParagraph"/>
              <w:numPr>
                <w:ilvl w:val="0"/>
                <w:numId w:val="2"/>
              </w:numPr>
              <w:rPr>
                <w:b/>
                <w:bCs/>
              </w:rPr>
            </w:pPr>
            <w:r w:rsidRPr="002C0806">
              <w:rPr>
                <w:b/>
                <w:bCs/>
              </w:rPr>
              <w:lastRenderedPageBreak/>
              <w:t>Conferences</w:t>
            </w:r>
          </w:p>
          <w:p w14:paraId="14C5E94B" w14:textId="5B45DB7B" w:rsidR="00EC4DA4" w:rsidRDefault="00EC4DA4" w:rsidP="003C6248">
            <w:pPr>
              <w:pStyle w:val="ListParagraph"/>
              <w:numPr>
                <w:ilvl w:val="1"/>
                <w:numId w:val="29"/>
              </w:numPr>
            </w:pPr>
            <w:r>
              <w:t>Annual conference</w:t>
            </w:r>
          </w:p>
          <w:p w14:paraId="4F75BBFC" w14:textId="7A0B6D99" w:rsidR="00EC4DA4" w:rsidRDefault="00EC4DA4" w:rsidP="003C6248">
            <w:pPr>
              <w:pStyle w:val="ListParagraph"/>
              <w:numPr>
                <w:ilvl w:val="2"/>
                <w:numId w:val="29"/>
              </w:numPr>
            </w:pPr>
            <w:r>
              <w:t>Ulster (</w:t>
            </w:r>
            <w:proofErr w:type="spellStart"/>
            <w:r>
              <w:t>MSi</w:t>
            </w:r>
            <w:proofErr w:type="spellEnd"/>
            <w:r>
              <w:t>/CF)</w:t>
            </w:r>
          </w:p>
          <w:p w14:paraId="028B0BD2" w14:textId="77777777" w:rsidR="00441A42" w:rsidRDefault="00441A42" w:rsidP="00441A42"/>
          <w:p w14:paraId="61DD8FE8" w14:textId="5AEE5565" w:rsidR="00B00988" w:rsidRDefault="00E10C2D" w:rsidP="00B00988">
            <w:r>
              <w:t xml:space="preserve">JH and the </w:t>
            </w:r>
            <w:r w:rsidR="00B00988">
              <w:t>Board offer</w:t>
            </w:r>
            <w:r>
              <w:t>ed their sincere and warm</w:t>
            </w:r>
            <w:r w:rsidR="00E63F3C">
              <w:t xml:space="preserve"> </w:t>
            </w:r>
            <w:r w:rsidR="00B00988">
              <w:t xml:space="preserve">thanks </w:t>
            </w:r>
            <w:r>
              <w:t>to the conference organi</w:t>
            </w:r>
            <w:r w:rsidR="00E63F3C">
              <w:t>s</w:t>
            </w:r>
            <w:r>
              <w:t xml:space="preserve">ing team, led by </w:t>
            </w:r>
            <w:proofErr w:type="spellStart"/>
            <w:r>
              <w:t>MSi</w:t>
            </w:r>
            <w:proofErr w:type="spellEnd"/>
            <w:r>
              <w:t xml:space="preserve"> and CF, </w:t>
            </w:r>
            <w:r w:rsidR="00B00988">
              <w:t xml:space="preserve">for an </w:t>
            </w:r>
            <w:r>
              <w:t xml:space="preserve">running an </w:t>
            </w:r>
            <w:r w:rsidR="00B00988">
              <w:t>excellent</w:t>
            </w:r>
            <w:r>
              <w:t xml:space="preserve"> and </w:t>
            </w:r>
            <w:r w:rsidR="00B00988">
              <w:t>lively conference</w:t>
            </w:r>
            <w:r>
              <w:t>, which has been highly praised in feedback</w:t>
            </w:r>
            <w:r w:rsidR="00174CCB">
              <w:t>.</w:t>
            </w:r>
          </w:p>
          <w:p w14:paraId="48FA0432" w14:textId="18197E2A" w:rsidR="00441A42" w:rsidRDefault="00E10C2D" w:rsidP="00B00988">
            <w:r>
              <w:t xml:space="preserve">The </w:t>
            </w:r>
            <w:r w:rsidR="00B00988">
              <w:t xml:space="preserve">Board </w:t>
            </w:r>
            <w:r>
              <w:t xml:space="preserve">also offered its </w:t>
            </w:r>
            <w:r w:rsidR="00B00988">
              <w:t xml:space="preserve">thanks to Visit Derry for their </w:t>
            </w:r>
            <w:r>
              <w:t xml:space="preserve">important </w:t>
            </w:r>
            <w:r w:rsidR="00B00988">
              <w:t>support</w:t>
            </w:r>
            <w:r>
              <w:t xml:space="preserve"> throughout the organi</w:t>
            </w:r>
            <w:r w:rsidR="005E33D7">
              <w:t>s</w:t>
            </w:r>
            <w:r>
              <w:t>ation of the conference</w:t>
            </w:r>
            <w:r w:rsidR="00B00988">
              <w:t>.</w:t>
            </w:r>
          </w:p>
          <w:p w14:paraId="3EC49869" w14:textId="77777777" w:rsidR="00B00988" w:rsidRDefault="00B00988" w:rsidP="00B00988"/>
          <w:p w14:paraId="074BCDF7" w14:textId="5C60D20C" w:rsidR="00B00988" w:rsidRDefault="00B00988" w:rsidP="00B00988">
            <w:proofErr w:type="spellStart"/>
            <w:r>
              <w:t>MSi</w:t>
            </w:r>
            <w:proofErr w:type="spellEnd"/>
            <w:r>
              <w:t xml:space="preserve"> thanked the Board </w:t>
            </w:r>
            <w:r w:rsidR="00481D7A">
              <w:t>and will provide</w:t>
            </w:r>
            <w:r w:rsidR="00B0672B" w:rsidRPr="00B0672B">
              <w:t xml:space="preserve"> </w:t>
            </w:r>
            <w:r w:rsidR="00481D7A">
              <w:t xml:space="preserve">formal </w:t>
            </w:r>
            <w:r w:rsidR="00B0672B" w:rsidRPr="00B0672B">
              <w:t>reflections and feedback.</w:t>
            </w:r>
            <w:r w:rsidR="00B0672B">
              <w:t xml:space="preserve"> </w:t>
            </w:r>
            <w:r w:rsidR="00AA6AD4">
              <w:t xml:space="preserve">He noted the </w:t>
            </w:r>
            <w:r w:rsidR="005D6CFA">
              <w:t>positive impact the conference had on the city of Derry</w:t>
            </w:r>
            <w:r w:rsidR="009D2FBE">
              <w:t>/</w:t>
            </w:r>
            <w:r w:rsidR="005D6CFA">
              <w:t>Londonderry</w:t>
            </w:r>
            <w:r w:rsidR="00AA6AD4">
              <w:t>.</w:t>
            </w:r>
          </w:p>
          <w:p w14:paraId="30D9843B" w14:textId="77777777" w:rsidR="00B63AB9" w:rsidRDefault="00B63AB9" w:rsidP="00B00988"/>
          <w:p w14:paraId="0049DC8E" w14:textId="6CE4D583" w:rsidR="00E357BD" w:rsidRDefault="00B63AB9" w:rsidP="00B00988">
            <w:r>
              <w:t>CF</w:t>
            </w:r>
            <w:r w:rsidR="008D1DE8">
              <w:t xml:space="preserve"> noted 80 bursaries were </w:t>
            </w:r>
            <w:r w:rsidR="00E76C94">
              <w:t xml:space="preserve">awarded; the team </w:t>
            </w:r>
            <w:r w:rsidR="00E76C94" w:rsidRPr="00E76C94">
              <w:t>believe this is one of the largest number of bursaries</w:t>
            </w:r>
            <w:r w:rsidR="00E76C94">
              <w:t xml:space="preserve"> awarded at a SLSA conference</w:t>
            </w:r>
            <w:r w:rsidR="00E76C94" w:rsidRPr="00E76C94">
              <w:t xml:space="preserve">. </w:t>
            </w:r>
            <w:r w:rsidR="00AA6AD4">
              <w:t xml:space="preserve">CF and the Board warmly commended </w:t>
            </w:r>
            <w:r w:rsidR="00E76C94">
              <w:t>MM</w:t>
            </w:r>
            <w:r w:rsidR="00E76C94" w:rsidRPr="00E76C94">
              <w:t xml:space="preserve"> and </w:t>
            </w:r>
            <w:r w:rsidR="00E76C94">
              <w:t>LM</w:t>
            </w:r>
            <w:r w:rsidR="00E76C94" w:rsidRPr="00E76C94">
              <w:t xml:space="preserve"> on the PGR activities. </w:t>
            </w:r>
            <w:proofErr w:type="gramStart"/>
            <w:r w:rsidR="00D84CB6">
              <w:t>In</w:t>
            </w:r>
            <w:r w:rsidR="005E33D7">
              <w:t xml:space="preserve"> </w:t>
            </w:r>
            <w:r w:rsidR="00D84CB6">
              <w:t>light of</w:t>
            </w:r>
            <w:proofErr w:type="gramEnd"/>
            <w:r w:rsidR="00D84CB6">
              <w:t xml:space="preserve"> institutional funding constraints, CF suggested </w:t>
            </w:r>
            <w:r w:rsidR="00E357BD">
              <w:t xml:space="preserve">that Portsmouth </w:t>
            </w:r>
            <w:r w:rsidR="00D84CB6">
              <w:t xml:space="preserve">look </w:t>
            </w:r>
            <w:r w:rsidR="003955A3">
              <w:t xml:space="preserve">at </w:t>
            </w:r>
            <w:r w:rsidR="00D84CB6">
              <w:t xml:space="preserve">scope of </w:t>
            </w:r>
            <w:r w:rsidR="003955A3" w:rsidRPr="00E76C94">
              <w:t xml:space="preserve">bursary </w:t>
            </w:r>
            <w:r w:rsidR="00D84CB6">
              <w:t>awards</w:t>
            </w:r>
            <w:r w:rsidR="00C031E7">
              <w:t>.</w:t>
            </w:r>
          </w:p>
          <w:p w14:paraId="3CCF7B79" w14:textId="77777777" w:rsidR="003955A3" w:rsidRDefault="003955A3" w:rsidP="00B00988"/>
          <w:p w14:paraId="1138D49E" w14:textId="76F5E238" w:rsidR="00834443" w:rsidRDefault="00834443" w:rsidP="00B00988">
            <w:proofErr w:type="spellStart"/>
            <w:r>
              <w:t>MSi</w:t>
            </w:r>
            <w:proofErr w:type="spellEnd"/>
            <w:r>
              <w:t xml:space="preserve"> advised that while finances are still being processed, the team is confident that they can provide the</w:t>
            </w:r>
            <w:r w:rsidR="00E807BD">
              <w:t xml:space="preserve"> expected</w:t>
            </w:r>
            <w:r>
              <w:t xml:space="preserve"> surplus to the SLSA. </w:t>
            </w:r>
          </w:p>
          <w:p w14:paraId="3BB4509C" w14:textId="77777777" w:rsidR="00B20F04" w:rsidRDefault="00B20F04" w:rsidP="00B00988"/>
          <w:p w14:paraId="54716C25" w14:textId="77777777" w:rsidR="00441A42" w:rsidRDefault="00441A42" w:rsidP="00441A42"/>
          <w:p w14:paraId="72B98D0F" w14:textId="70408A06" w:rsidR="00EC4DA4" w:rsidRDefault="00EC4DA4" w:rsidP="003C6248">
            <w:pPr>
              <w:pStyle w:val="ListParagraph"/>
              <w:numPr>
                <w:ilvl w:val="2"/>
                <w:numId w:val="29"/>
              </w:numPr>
            </w:pPr>
            <w:r>
              <w:t>Portsmouth (DB/ EW)</w:t>
            </w:r>
          </w:p>
          <w:p w14:paraId="4B858290" w14:textId="77777777" w:rsidR="00083A89" w:rsidRDefault="00083A89" w:rsidP="00083A89"/>
          <w:p w14:paraId="33B7FABF" w14:textId="230C4AA1" w:rsidR="00083A89" w:rsidRDefault="00083A89" w:rsidP="00083A89">
            <w:r>
              <w:t xml:space="preserve">JH </w:t>
            </w:r>
            <w:r w:rsidR="004236BF">
              <w:t>and PB had visited Portsmouth</w:t>
            </w:r>
            <w:r w:rsidR="00D10111">
              <w:t xml:space="preserve"> </w:t>
            </w:r>
            <w:r w:rsidR="00DA6EBF">
              <w:t>on 04.05.23</w:t>
            </w:r>
            <w:r w:rsidR="004236BF">
              <w:t xml:space="preserve">, meeting with </w:t>
            </w:r>
            <w:r w:rsidR="00DA6EBF">
              <w:t>DB, E</w:t>
            </w:r>
            <w:r w:rsidR="00B421F4">
              <w:t>W</w:t>
            </w:r>
            <w:r w:rsidR="00DA6EBF">
              <w:t xml:space="preserve"> and staff involved in supporting SLSA 2024. </w:t>
            </w:r>
            <w:r w:rsidR="004E5C99">
              <w:t>JH reported he and PB were</w:t>
            </w:r>
            <w:r w:rsidR="0060446B">
              <w:t xml:space="preserve"> reassured that considerable progress has been made across all elements of the conference. The challenges raised</w:t>
            </w:r>
            <w:r w:rsidR="00D34055">
              <w:t xml:space="preserve"> by the hybrid format </w:t>
            </w:r>
            <w:proofErr w:type="gramStart"/>
            <w:r w:rsidR="00D34055">
              <w:t>in particular were</w:t>
            </w:r>
            <w:proofErr w:type="gramEnd"/>
            <w:r w:rsidR="00D34055">
              <w:t xml:space="preserve"> considered </w:t>
            </w:r>
            <w:r w:rsidR="007D1024">
              <w:t>during the visit</w:t>
            </w:r>
            <w:r w:rsidR="00D34055">
              <w:t>.</w:t>
            </w:r>
          </w:p>
          <w:p w14:paraId="16A688F3" w14:textId="77777777" w:rsidR="00D87AC9" w:rsidRDefault="00D87AC9" w:rsidP="00083A89"/>
          <w:p w14:paraId="0D0525B5" w14:textId="77777777" w:rsidR="00A86554" w:rsidRDefault="007D1024" w:rsidP="00083A89">
            <w:r>
              <w:t xml:space="preserve">The Board discussed </w:t>
            </w:r>
            <w:r w:rsidR="004E5C99">
              <w:t>hybrid provision</w:t>
            </w:r>
            <w:r>
              <w:t xml:space="preserve">, including </w:t>
            </w:r>
            <w:proofErr w:type="gramStart"/>
            <w:r>
              <w:t>purchas</w:t>
            </w:r>
            <w:r w:rsidR="00ED7F93">
              <w:t>ing</w:t>
            </w:r>
            <w:proofErr w:type="gramEnd"/>
            <w:r>
              <w:t xml:space="preserve"> or renting of equipment, and the challenges of cost/obsolescence.</w:t>
            </w:r>
          </w:p>
          <w:p w14:paraId="7D52026C" w14:textId="1796BE09" w:rsidR="00D87AC9" w:rsidRDefault="007D1024" w:rsidP="00083A89">
            <w:r w:rsidDel="007D1024">
              <w:t xml:space="preserve"> </w:t>
            </w:r>
          </w:p>
          <w:p w14:paraId="09B99918" w14:textId="030CA08E" w:rsidR="00083A89" w:rsidRDefault="00083A89" w:rsidP="00083A89">
            <w:r>
              <w:rPr>
                <w:b/>
                <w:bCs/>
              </w:rPr>
              <w:t>Action</w:t>
            </w:r>
            <w:r>
              <w:t xml:space="preserve">: </w:t>
            </w:r>
            <w:r w:rsidR="00A86554">
              <w:t>Portsmouth Conference Team</w:t>
            </w:r>
            <w:r>
              <w:t xml:space="preserve"> to </w:t>
            </w:r>
            <w:r w:rsidR="00816913">
              <w:t xml:space="preserve">submit a </w:t>
            </w:r>
            <w:r w:rsidR="00A64FF2">
              <w:t xml:space="preserve">proposal for how to address hybrid provision to the Board meeting in September. </w:t>
            </w:r>
          </w:p>
          <w:p w14:paraId="53E3AD9A" w14:textId="2B63051C" w:rsidR="00E45B7A" w:rsidRDefault="00E45B7A" w:rsidP="00083A89"/>
          <w:p w14:paraId="78A5C1A5" w14:textId="663752A6" w:rsidR="00A1208B" w:rsidRDefault="002C387E" w:rsidP="00170003">
            <w:r>
              <w:t>The Board discussed the need</w:t>
            </w:r>
            <w:r w:rsidR="00170003">
              <w:t xml:space="preserve"> to ensure reasonable rates for rooms, as well as availability, especially for PGRs.</w:t>
            </w:r>
          </w:p>
          <w:p w14:paraId="11856704" w14:textId="77777777" w:rsidR="00D72606" w:rsidRDefault="00D72606" w:rsidP="00083A89"/>
          <w:p w14:paraId="03CA8C76" w14:textId="076E3B99" w:rsidR="00D72606" w:rsidRPr="00A1208B" w:rsidRDefault="00A1208B" w:rsidP="00083A89">
            <w:r>
              <w:rPr>
                <w:b/>
                <w:bCs/>
              </w:rPr>
              <w:lastRenderedPageBreak/>
              <w:t>Action</w:t>
            </w:r>
            <w:r>
              <w:t xml:space="preserve">: </w:t>
            </w:r>
            <w:r w:rsidR="009C6062">
              <w:t xml:space="preserve">Portsmouth Conference Team </w:t>
            </w:r>
            <w:r>
              <w:t>to consider how hotels and PGR accommodation will be available to</w:t>
            </w:r>
            <w:r w:rsidR="002C7C25">
              <w:t xml:space="preserve"> book</w:t>
            </w:r>
            <w:r>
              <w:t xml:space="preserve">. </w:t>
            </w:r>
          </w:p>
          <w:p w14:paraId="01040394" w14:textId="77777777" w:rsidR="00E45B7A" w:rsidRDefault="00E45B7A" w:rsidP="00083A89"/>
          <w:p w14:paraId="2C73620C" w14:textId="65571CA0" w:rsidR="00A1208B" w:rsidRDefault="00C255EE" w:rsidP="00083A89">
            <w:r>
              <w:t xml:space="preserve">BC asked if 400 delegates is a reasonable estimate considering the numbers at Derry. Suggested this needs to be monitored and </w:t>
            </w:r>
            <w:r w:rsidR="00A67BC8">
              <w:t>asked if a contingent plan was in place.</w:t>
            </w:r>
          </w:p>
          <w:p w14:paraId="6D10F67C" w14:textId="59F20C67" w:rsidR="00A67BC8" w:rsidRDefault="00A67BC8" w:rsidP="00083A89"/>
          <w:p w14:paraId="553E2B35" w14:textId="16392355" w:rsidR="00A67BC8" w:rsidRDefault="00A67BC8" w:rsidP="00083A89">
            <w:r>
              <w:rPr>
                <w:b/>
                <w:bCs/>
              </w:rPr>
              <w:t>Action</w:t>
            </w:r>
            <w:r>
              <w:t xml:space="preserve">: </w:t>
            </w:r>
            <w:r w:rsidR="00D72DFE">
              <w:t xml:space="preserve">Portsmouth Conference Team </w:t>
            </w:r>
            <w:r>
              <w:t xml:space="preserve">to review proposed numbers and advise the Board of a contingent plan </w:t>
            </w:r>
            <w:r w:rsidR="008F10F3">
              <w:t>if the numbers increase significantly</w:t>
            </w:r>
            <w:r w:rsidR="00633C55">
              <w:t>.</w:t>
            </w:r>
          </w:p>
          <w:p w14:paraId="58A30293" w14:textId="77777777" w:rsidR="00324F48" w:rsidRDefault="00324F48" w:rsidP="00083A89"/>
          <w:p w14:paraId="1CBB4BA8" w14:textId="307398B9" w:rsidR="00324F48" w:rsidRDefault="00324F48" w:rsidP="00324F48">
            <w:r w:rsidRPr="00324F48">
              <w:t>C</w:t>
            </w:r>
            <w:r>
              <w:t xml:space="preserve">M suggested the SLSA should </w:t>
            </w:r>
            <w:r w:rsidR="00AD2A56">
              <w:t xml:space="preserve">employ </w:t>
            </w:r>
            <w:r w:rsidRPr="00324F48">
              <w:t>a standard email (</w:t>
            </w:r>
            <w:r>
              <w:t xml:space="preserve">for example, </w:t>
            </w:r>
            <w:hyperlink r:id="rId8" w:history="1">
              <w:r w:rsidRPr="00324F48">
                <w:rPr>
                  <w:rStyle w:val="Hyperlink"/>
                </w:rPr>
                <w:t>conference@slsa.ac.uk</w:t>
              </w:r>
            </w:hyperlink>
            <w:r w:rsidRPr="00324F48">
              <w:t>)</w:t>
            </w:r>
            <w:r w:rsidR="00C77B4E">
              <w:t xml:space="preserve"> to continue over </w:t>
            </w:r>
            <w:r w:rsidR="004236BF">
              <w:t>different conferences</w:t>
            </w:r>
            <w:r>
              <w:t>.</w:t>
            </w:r>
          </w:p>
          <w:p w14:paraId="76E4C201" w14:textId="77777777" w:rsidR="00902FC2" w:rsidRDefault="00902FC2" w:rsidP="00324F48"/>
          <w:p w14:paraId="5DCE0790" w14:textId="6C542762" w:rsidR="00902FC2" w:rsidRDefault="00902FC2" w:rsidP="00324F48">
            <w:r>
              <w:rPr>
                <w:b/>
                <w:bCs/>
              </w:rPr>
              <w:t>Action</w:t>
            </w:r>
            <w:r>
              <w:t xml:space="preserve">: </w:t>
            </w:r>
            <w:r w:rsidR="00403AEF">
              <w:t xml:space="preserve">Portsmouth Conference Team </w:t>
            </w:r>
            <w:r>
              <w:t>to consider the suggestion of an SLSA conference email</w:t>
            </w:r>
            <w:r w:rsidR="004F4A5A">
              <w:t>.</w:t>
            </w:r>
          </w:p>
          <w:p w14:paraId="08C3202F" w14:textId="77777777" w:rsidR="00E76524" w:rsidRPr="00324F48" w:rsidRDefault="00E76524" w:rsidP="00324F48"/>
          <w:p w14:paraId="1336635F" w14:textId="77777777" w:rsidR="00083A89" w:rsidRDefault="00083A89" w:rsidP="00083A89"/>
          <w:p w14:paraId="53656279" w14:textId="4FA975D9" w:rsidR="00EC4DA4" w:rsidRDefault="00EC4DA4" w:rsidP="003C6248">
            <w:pPr>
              <w:pStyle w:val="ListParagraph"/>
              <w:numPr>
                <w:ilvl w:val="2"/>
                <w:numId w:val="29"/>
              </w:numPr>
            </w:pPr>
            <w:r>
              <w:t>Future conferences (</w:t>
            </w:r>
            <w:proofErr w:type="gramStart"/>
            <w:r>
              <w:t>JH )</w:t>
            </w:r>
            <w:proofErr w:type="gramEnd"/>
          </w:p>
          <w:p w14:paraId="7EBEDD6A" w14:textId="77777777" w:rsidR="00683615" w:rsidRDefault="00683615" w:rsidP="00683615"/>
          <w:p w14:paraId="4AD5865A" w14:textId="39F2010E" w:rsidR="00683615" w:rsidRDefault="00683615" w:rsidP="00802D65">
            <w:r>
              <w:t xml:space="preserve">JH </w:t>
            </w:r>
            <w:r w:rsidR="00802D65">
              <w:t>informed the Board that a group led by Jed Meers, along with JH and MB, had reviewed four applications, making two awards: Liverpool (2025) and Sussex (2026)</w:t>
            </w:r>
            <w:r w:rsidR="00361D86">
              <w:t>.</w:t>
            </w:r>
          </w:p>
          <w:p w14:paraId="46EADDD1" w14:textId="45FD1582" w:rsidR="00117F6D" w:rsidRDefault="00117F6D" w:rsidP="00802D65"/>
          <w:p w14:paraId="2D3C1C0A" w14:textId="628023AF" w:rsidR="00117F6D" w:rsidRDefault="00117F6D" w:rsidP="00802D65">
            <w:r>
              <w:t>JH and PB met with the Liverpool organi</w:t>
            </w:r>
            <w:r w:rsidR="00361D86">
              <w:t>s</w:t>
            </w:r>
            <w:r>
              <w:t xml:space="preserve">ing team on </w:t>
            </w:r>
            <w:r w:rsidR="00E10C2D">
              <w:t xml:space="preserve">10.05.23 advising on finance and accommodation needs, as well as the timetable for submission of themes and papers. </w:t>
            </w:r>
          </w:p>
          <w:p w14:paraId="3A1F438F" w14:textId="77777777" w:rsidR="00683615" w:rsidRDefault="00683615" w:rsidP="00683615"/>
          <w:p w14:paraId="15FB1EC0" w14:textId="77777777" w:rsidR="00361D86" w:rsidRDefault="00361D86" w:rsidP="00683615"/>
          <w:p w14:paraId="737F96B1" w14:textId="4F9EF0EA" w:rsidR="00EC4DA4" w:rsidRDefault="00EC4DA4" w:rsidP="003C6248">
            <w:pPr>
              <w:pStyle w:val="ListParagraph"/>
              <w:numPr>
                <w:ilvl w:val="1"/>
                <w:numId w:val="29"/>
              </w:numPr>
            </w:pPr>
            <w:r>
              <w:t>Postgraduate Conference (MM/LM)</w:t>
            </w:r>
          </w:p>
          <w:p w14:paraId="69216BEA" w14:textId="77777777" w:rsidR="001858E8" w:rsidRDefault="001858E8" w:rsidP="001858E8"/>
          <w:p w14:paraId="0AD15095" w14:textId="51BFB488" w:rsidR="001858E8" w:rsidRDefault="001858E8" w:rsidP="001858E8">
            <w:r>
              <w:t xml:space="preserve">Nothing to add. </w:t>
            </w:r>
          </w:p>
          <w:p w14:paraId="5BAACB1D" w14:textId="77777777" w:rsidR="00B8304E" w:rsidRDefault="00B8304E" w:rsidP="001858E8"/>
          <w:p w14:paraId="5F389386" w14:textId="77777777" w:rsidR="001858E8" w:rsidRDefault="001858E8" w:rsidP="001858E8"/>
          <w:p w14:paraId="6A165141" w14:textId="77777777" w:rsidR="00EC4DA4" w:rsidRDefault="00EC4DA4" w:rsidP="003C6248">
            <w:pPr>
              <w:pStyle w:val="ListParagraph"/>
              <w:numPr>
                <w:ilvl w:val="1"/>
                <w:numId w:val="29"/>
              </w:numPr>
            </w:pPr>
            <w:r>
              <w:t>One Day Conferences (JH)</w:t>
            </w:r>
          </w:p>
          <w:p w14:paraId="5FA13EFF" w14:textId="77777777" w:rsidR="001858E8" w:rsidRDefault="001858E8" w:rsidP="001858E8"/>
          <w:p w14:paraId="7BB08DAF" w14:textId="77777777" w:rsidR="001858E8" w:rsidRDefault="001858E8" w:rsidP="001858E8">
            <w:r>
              <w:t xml:space="preserve">RC confirmed that </w:t>
            </w:r>
            <w:r w:rsidR="00EC7634" w:rsidRPr="00EC7634">
              <w:t>WINIR</w:t>
            </w:r>
            <w:r w:rsidR="00EC7634">
              <w:t xml:space="preserve"> are enthusiastic about co-badging with the SLSA. </w:t>
            </w:r>
          </w:p>
          <w:p w14:paraId="7341D1EB" w14:textId="77777777" w:rsidR="00EC7634" w:rsidRDefault="00EC7634" w:rsidP="001858E8"/>
          <w:p w14:paraId="254CF54C" w14:textId="554D133E" w:rsidR="00EC7634" w:rsidRDefault="00EC7634" w:rsidP="00C774F7">
            <w:r>
              <w:t xml:space="preserve">JH remined the Board of the role of the </w:t>
            </w:r>
            <w:proofErr w:type="gramStart"/>
            <w:r>
              <w:t>one day</w:t>
            </w:r>
            <w:proofErr w:type="gramEnd"/>
            <w:r>
              <w:t xml:space="preserve"> conferences</w:t>
            </w:r>
            <w:r w:rsidR="00AE1B07">
              <w:t>:</w:t>
            </w:r>
            <w:r>
              <w:t xml:space="preserve"> to offer endorsement (but not financial support) to Board members who wish to hold a conference but are </w:t>
            </w:r>
            <w:r w:rsidR="00ED5C69">
              <w:t>ineligible</w:t>
            </w:r>
            <w:r>
              <w:t xml:space="preserve"> to submit an application to the seminar competition.</w:t>
            </w:r>
          </w:p>
          <w:p w14:paraId="3026030B" w14:textId="77777777" w:rsidR="00361D86" w:rsidRDefault="00361D86" w:rsidP="00C774F7"/>
          <w:p w14:paraId="5A6792E9" w14:textId="6378350B" w:rsidR="00EC7634" w:rsidRDefault="00EC7634" w:rsidP="00C774F7"/>
        </w:tc>
      </w:tr>
      <w:tr w:rsidR="00EC4DA4" w14:paraId="605E7DE9" w14:textId="77777777" w:rsidTr="00EC4DA4">
        <w:tc>
          <w:tcPr>
            <w:tcW w:w="5000" w:type="pct"/>
          </w:tcPr>
          <w:p w14:paraId="3ED9470B" w14:textId="17D79347" w:rsidR="00EC4DA4" w:rsidRPr="002C0806" w:rsidRDefault="00EC4DA4" w:rsidP="003C6248">
            <w:pPr>
              <w:pStyle w:val="ListParagraph"/>
              <w:numPr>
                <w:ilvl w:val="0"/>
                <w:numId w:val="2"/>
              </w:numPr>
              <w:rPr>
                <w:b/>
                <w:bCs/>
              </w:rPr>
            </w:pPr>
            <w:r w:rsidRPr="002C0806">
              <w:rPr>
                <w:b/>
                <w:bCs/>
              </w:rPr>
              <w:lastRenderedPageBreak/>
              <w:t xml:space="preserve">Prizes and Competitions </w:t>
            </w:r>
          </w:p>
          <w:p w14:paraId="30873F73" w14:textId="07CFFD60" w:rsidR="00EC4DA4" w:rsidRDefault="00EC4DA4" w:rsidP="003C6248">
            <w:pPr>
              <w:pStyle w:val="ListParagraph"/>
              <w:numPr>
                <w:ilvl w:val="1"/>
                <w:numId w:val="38"/>
              </w:numPr>
            </w:pPr>
            <w:r>
              <w:t>Book prizes (SK)</w:t>
            </w:r>
          </w:p>
          <w:p w14:paraId="717ADF9D" w14:textId="77777777" w:rsidR="00ED5C69" w:rsidRDefault="00ED5C69" w:rsidP="00ED5C69"/>
          <w:p w14:paraId="36D23DB7" w14:textId="77777777" w:rsidR="00ED5C69" w:rsidRDefault="00ED5C69" w:rsidP="00ED5C69">
            <w:r>
              <w:t xml:space="preserve">Nothing to add. </w:t>
            </w:r>
          </w:p>
          <w:p w14:paraId="71EAD4AF" w14:textId="77777777" w:rsidR="00AE1B07" w:rsidRDefault="00AE1B07" w:rsidP="00ED5C69"/>
          <w:p w14:paraId="6A3CBAAC" w14:textId="77777777" w:rsidR="00ED5C69" w:rsidRDefault="00ED5C69" w:rsidP="00ED5C69"/>
          <w:p w14:paraId="4F99D912" w14:textId="5137F65C" w:rsidR="00EC4DA4" w:rsidRDefault="00EC4DA4" w:rsidP="003C6248">
            <w:pPr>
              <w:pStyle w:val="ListParagraph"/>
              <w:numPr>
                <w:ilvl w:val="1"/>
                <w:numId w:val="38"/>
              </w:numPr>
            </w:pPr>
            <w:r>
              <w:t>Article prizes (JH)</w:t>
            </w:r>
          </w:p>
          <w:p w14:paraId="7351AE0A" w14:textId="77777777" w:rsidR="00ED5C69" w:rsidRDefault="00ED5C69" w:rsidP="00ED5C69"/>
          <w:p w14:paraId="10CC1AE1" w14:textId="77777777" w:rsidR="00ED5C69" w:rsidRDefault="00ED5C69" w:rsidP="00ED5C69">
            <w:r>
              <w:lastRenderedPageBreak/>
              <w:t xml:space="preserve">Nothing to add. </w:t>
            </w:r>
          </w:p>
          <w:p w14:paraId="23C9D3B9" w14:textId="77777777" w:rsidR="00ED5C69" w:rsidRDefault="00ED5C69" w:rsidP="00ED5C69"/>
          <w:p w14:paraId="45775C0B" w14:textId="77777777" w:rsidR="00AE1B07" w:rsidRDefault="00AE1B07" w:rsidP="00ED5C69"/>
          <w:p w14:paraId="5C296D84" w14:textId="6AF300E2" w:rsidR="00EC4DA4" w:rsidRDefault="00EC4DA4" w:rsidP="003C6248">
            <w:pPr>
              <w:pStyle w:val="ListParagraph"/>
              <w:numPr>
                <w:ilvl w:val="1"/>
                <w:numId w:val="38"/>
              </w:numPr>
            </w:pPr>
            <w:r>
              <w:t>Grants (RM)</w:t>
            </w:r>
          </w:p>
          <w:p w14:paraId="4365697C" w14:textId="77777777" w:rsidR="00ED5C69" w:rsidRDefault="00ED5C69" w:rsidP="00ED5C69"/>
          <w:p w14:paraId="0D69C6F4" w14:textId="774203D7" w:rsidR="00ED5C69" w:rsidRDefault="00ED5C69" w:rsidP="00ED5C69">
            <w:r>
              <w:t xml:space="preserve"> </w:t>
            </w:r>
            <w:r w:rsidR="0043017D">
              <w:t xml:space="preserve">The Board agreed RM’s approach to non-reporting </w:t>
            </w:r>
            <w:r w:rsidR="00621B87">
              <w:t>grant winners:</w:t>
            </w:r>
          </w:p>
          <w:p w14:paraId="4C7D078F" w14:textId="77777777" w:rsidR="006626EF" w:rsidRDefault="006626EF" w:rsidP="00ED5C69"/>
          <w:p w14:paraId="6D0C67BD" w14:textId="1DD3008F" w:rsidR="006626EF" w:rsidRPr="006626EF" w:rsidRDefault="006626EF" w:rsidP="00ED5C69">
            <w:r>
              <w:rPr>
                <w:b/>
                <w:bCs/>
              </w:rPr>
              <w:t>Action</w:t>
            </w:r>
            <w:r>
              <w:t>: RM to send emails in line with Board approval and suggestions.</w:t>
            </w:r>
          </w:p>
          <w:p w14:paraId="3BCE317A" w14:textId="77777777" w:rsidR="006626EF" w:rsidRDefault="006626EF" w:rsidP="00ED5C69"/>
          <w:p w14:paraId="3EB7436E" w14:textId="7B37CCBA" w:rsidR="00DF0307" w:rsidRDefault="00A80978" w:rsidP="00A80978">
            <w:pPr>
              <w:ind w:left="360"/>
            </w:pPr>
            <w:r>
              <w:t>8.3.1. to 8.3.3.</w:t>
            </w:r>
          </w:p>
          <w:p w14:paraId="2FB95EF8" w14:textId="77777777" w:rsidR="00A80978" w:rsidRDefault="00A80978" w:rsidP="00ED5C69"/>
          <w:p w14:paraId="53E66782" w14:textId="21D7639B" w:rsidR="00DF0307" w:rsidRDefault="00941B5C" w:rsidP="00ED5C69">
            <w:r>
              <w:t>The Board approved the proposed changes to the grants and competition guidance, with one change:</w:t>
            </w:r>
          </w:p>
          <w:p w14:paraId="42516565" w14:textId="77777777" w:rsidR="00941B5C" w:rsidRDefault="00941B5C" w:rsidP="00ED5C69"/>
          <w:p w14:paraId="20218C99" w14:textId="7D0B6D9B" w:rsidR="00941B5C" w:rsidRDefault="009F26A5" w:rsidP="00ED5C69">
            <w:r>
              <w:t>‘</w:t>
            </w:r>
            <w:r w:rsidR="000A536D" w:rsidRPr="000A536D">
              <w:t>If the above condition is not fulfilled (</w:t>
            </w:r>
            <w:proofErr w:type="gramStart"/>
            <w:r w:rsidR="000A536D" w:rsidRPr="000A536D">
              <w:t>i.e.</w:t>
            </w:r>
            <w:proofErr w:type="gramEnd"/>
            <w:r w:rsidR="000A536D" w:rsidRPr="000A536D">
              <w:t xml:space="preserve"> the applicant does not provide a report on the project) then the SLSA will approach the applicant’s institution to seek a refund of the award. Furthermore, the applicant will be barred from applying for future </w:t>
            </w:r>
            <w:r w:rsidR="00506ECB" w:rsidRPr="00506ECB">
              <w:rPr>
                <w:b/>
                <w:bCs/>
                <w:strike/>
              </w:rPr>
              <w:t>grants</w:t>
            </w:r>
            <w:r w:rsidR="00506ECB" w:rsidRPr="00506ECB">
              <w:rPr>
                <w:b/>
                <w:bCs/>
              </w:rPr>
              <w:t xml:space="preserve"> SLSA funding and prizes</w:t>
            </w:r>
            <w:r w:rsidR="00506ECB" w:rsidRPr="00506ECB">
              <w:t xml:space="preserve"> </w:t>
            </w:r>
            <w:r w:rsidR="000A536D" w:rsidRPr="000A536D">
              <w:t>until the report is provided.</w:t>
            </w:r>
            <w:r>
              <w:t>’</w:t>
            </w:r>
          </w:p>
          <w:p w14:paraId="1965DBD2" w14:textId="77777777" w:rsidR="00170634" w:rsidRDefault="00170634" w:rsidP="00ED5C69"/>
          <w:p w14:paraId="1414224A" w14:textId="087149A7" w:rsidR="00170634" w:rsidRDefault="00170634" w:rsidP="00ED5C69">
            <w:r>
              <w:rPr>
                <w:b/>
                <w:bCs/>
              </w:rPr>
              <w:t>Action</w:t>
            </w:r>
            <w:r>
              <w:t xml:space="preserve">: Chairs of grants and competitions to amend wording of </w:t>
            </w:r>
            <w:r w:rsidR="0044382C">
              <w:t>policies/guidance in line with Board comments. Updated documents to be added to the website.</w:t>
            </w:r>
          </w:p>
          <w:p w14:paraId="455F1F36" w14:textId="77777777" w:rsidR="0044382C" w:rsidRDefault="0044382C" w:rsidP="00ED5C69"/>
          <w:p w14:paraId="62990113" w14:textId="05941D8A" w:rsidR="0044382C" w:rsidRDefault="0044382C" w:rsidP="00ED5C69">
            <w:r>
              <w:rPr>
                <w:b/>
                <w:bCs/>
              </w:rPr>
              <w:t>Action</w:t>
            </w:r>
            <w:r>
              <w:t xml:space="preserve">: </w:t>
            </w:r>
            <w:r w:rsidR="00E7646E">
              <w:t>Chairs of</w:t>
            </w:r>
            <w:r>
              <w:t xml:space="preserve"> </w:t>
            </w:r>
            <w:r w:rsidR="00E7646E">
              <w:t>I</w:t>
            </w:r>
            <w:r>
              <w:t>mpact</w:t>
            </w:r>
            <w:r w:rsidR="00E7646E">
              <w:t xml:space="preserve"> sub-committee and International </w:t>
            </w:r>
            <w:r w:rsidR="001030E6">
              <w:t>sub-committee to review respective funding guidance</w:t>
            </w:r>
            <w:r>
              <w:t xml:space="preserve"> </w:t>
            </w:r>
            <w:r w:rsidR="00965313">
              <w:t xml:space="preserve">in line with </w:t>
            </w:r>
            <w:r w:rsidR="001030E6">
              <w:t>agreed</w:t>
            </w:r>
            <w:r w:rsidR="00965313">
              <w:t xml:space="preserve"> changes</w:t>
            </w:r>
            <w:r w:rsidR="001030E6">
              <w:t xml:space="preserve"> to </w:t>
            </w:r>
            <w:r w:rsidR="00CB0013">
              <w:t>grants and competition funds</w:t>
            </w:r>
            <w:r w:rsidR="000E08E1">
              <w:t>, update accordingly.</w:t>
            </w:r>
          </w:p>
          <w:p w14:paraId="6E99590F" w14:textId="77777777" w:rsidR="00A441CA" w:rsidRDefault="00A441CA" w:rsidP="00ED5C69"/>
          <w:p w14:paraId="275C3A09" w14:textId="5B7C4ABC" w:rsidR="00A441CA" w:rsidRPr="00A441CA" w:rsidRDefault="00A441CA" w:rsidP="00ED5C69">
            <w:r>
              <w:rPr>
                <w:b/>
                <w:bCs/>
              </w:rPr>
              <w:t>Action</w:t>
            </w:r>
            <w:r>
              <w:t xml:space="preserve">: </w:t>
            </w:r>
            <w:r w:rsidR="0028211F">
              <w:t>Chairs of grants and competitions sub-committees to keep a l</w:t>
            </w:r>
            <w:r>
              <w:t xml:space="preserve">ist of funding winners who have not reported and so are barred from future </w:t>
            </w:r>
            <w:r w:rsidR="00E0331A">
              <w:t>SLSA funding and prizes until the report is provided.</w:t>
            </w:r>
          </w:p>
          <w:p w14:paraId="07F9A6D8" w14:textId="77777777" w:rsidR="000E08E1" w:rsidRDefault="000E08E1" w:rsidP="00ED5C69"/>
          <w:p w14:paraId="15A7EF9C" w14:textId="737DB5EC" w:rsidR="000E08E1" w:rsidRDefault="000E08E1" w:rsidP="000E08E1">
            <w:pPr>
              <w:ind w:left="360"/>
            </w:pPr>
            <w:r>
              <w:t>8.3.</w:t>
            </w:r>
            <w:r w:rsidR="001E5048">
              <w:t>4</w:t>
            </w:r>
            <w:r>
              <w:t>.</w:t>
            </w:r>
          </w:p>
          <w:p w14:paraId="6130779C" w14:textId="77777777" w:rsidR="000E08E1" w:rsidRDefault="000E08E1" w:rsidP="000E08E1"/>
          <w:p w14:paraId="4782BBD7" w14:textId="44508F80" w:rsidR="008E1D5F" w:rsidRDefault="000E08E1" w:rsidP="000E08E1">
            <w:r>
              <w:t xml:space="preserve">The Board discussed the proposed </w:t>
            </w:r>
            <w:r w:rsidR="008E1D5F">
              <w:t xml:space="preserve">demo online application for grants. It was agreed that a save button is needed to make the from more accessible and to </w:t>
            </w:r>
            <w:r w:rsidR="001640A4">
              <w:t xml:space="preserve">prevent multiple </w:t>
            </w:r>
            <w:r w:rsidR="002F5B41" w:rsidRPr="002F5B41">
              <w:t>application id</w:t>
            </w:r>
            <w:r w:rsidR="002F5B41">
              <w:t xml:space="preserve"> numbers being generated.</w:t>
            </w:r>
          </w:p>
          <w:p w14:paraId="07580C68" w14:textId="77777777" w:rsidR="002F5B41" w:rsidRDefault="002F5B41" w:rsidP="000E08E1"/>
          <w:p w14:paraId="61307B23" w14:textId="70465F58" w:rsidR="002F5B41" w:rsidRDefault="002F5B41" w:rsidP="000E08E1">
            <w:r>
              <w:rPr>
                <w:b/>
                <w:bCs/>
              </w:rPr>
              <w:t>Action</w:t>
            </w:r>
            <w:r>
              <w:t>: CM to add save button.</w:t>
            </w:r>
          </w:p>
          <w:p w14:paraId="6C474D18" w14:textId="77777777" w:rsidR="00AF572D" w:rsidRDefault="00AF572D" w:rsidP="000E08E1"/>
          <w:p w14:paraId="02AFAFC2" w14:textId="7457E524" w:rsidR="00AF572D" w:rsidRDefault="00AF572D" w:rsidP="000E08E1">
            <w:r>
              <w:t>The Board approved the use of the online form</w:t>
            </w:r>
            <w:r w:rsidR="00D13CBE">
              <w:t xml:space="preserve">, with the addition of the save button. The Board also agreed for an EDI form to be added (see </w:t>
            </w:r>
            <w:r w:rsidR="00FF54A4">
              <w:t>4.2.)</w:t>
            </w:r>
            <w:r w:rsidR="00E718F0">
              <w:t>.</w:t>
            </w:r>
          </w:p>
          <w:p w14:paraId="420F0E64" w14:textId="77777777" w:rsidR="00E718F0" w:rsidRDefault="00E718F0" w:rsidP="000E08E1"/>
          <w:p w14:paraId="03837AA4" w14:textId="09955CC7" w:rsidR="00E718F0" w:rsidRDefault="00E718F0" w:rsidP="000E08E1">
            <w:r>
              <w:rPr>
                <w:b/>
                <w:bCs/>
              </w:rPr>
              <w:t>Action</w:t>
            </w:r>
            <w:r>
              <w:t>: Grants</w:t>
            </w:r>
            <w:r w:rsidR="007778E2">
              <w:t xml:space="preserve"> and</w:t>
            </w:r>
            <w:r>
              <w:t xml:space="preserve"> Seminar</w:t>
            </w:r>
            <w:r w:rsidR="007008CF">
              <w:t xml:space="preserve"> Competition</w:t>
            </w:r>
            <w:r w:rsidR="007778E2">
              <w:t xml:space="preserve"> </w:t>
            </w:r>
            <w:r>
              <w:t xml:space="preserve">to move to online form with EDI questions. </w:t>
            </w:r>
            <w:r w:rsidR="006C2705">
              <w:t>CM to revise the form</w:t>
            </w:r>
            <w:r w:rsidR="007008CF">
              <w:t xml:space="preserve"> and</w:t>
            </w:r>
            <w:r w:rsidR="006E4282">
              <w:t xml:space="preserve"> sending </w:t>
            </w:r>
            <w:r w:rsidR="006C2705">
              <w:t xml:space="preserve">to Board for approval. CM to liaise with </w:t>
            </w:r>
            <w:proofErr w:type="spellStart"/>
            <w:r w:rsidR="006C2705">
              <w:t>MSe</w:t>
            </w:r>
            <w:proofErr w:type="spellEnd"/>
            <w:r w:rsidR="006C2705">
              <w:t xml:space="preserve"> about dates</w:t>
            </w:r>
            <w:r w:rsidR="009F26A5">
              <w:t xml:space="preserve"> to allow for publication in Newsletter</w:t>
            </w:r>
            <w:r w:rsidR="006C2705">
              <w:t xml:space="preserve">. </w:t>
            </w:r>
          </w:p>
          <w:p w14:paraId="40747B2B" w14:textId="77777777" w:rsidR="00EB5D9A" w:rsidRDefault="00EB5D9A" w:rsidP="000E08E1"/>
          <w:p w14:paraId="2E160C13" w14:textId="62625FC2" w:rsidR="00EB5D9A" w:rsidRPr="00EB5D9A" w:rsidRDefault="00EB5D9A" w:rsidP="000E08E1">
            <w:r>
              <w:rPr>
                <w:b/>
                <w:bCs/>
              </w:rPr>
              <w:t>Action</w:t>
            </w:r>
            <w:r>
              <w:t>: Impact</w:t>
            </w:r>
            <w:r w:rsidR="007778E2">
              <w:t xml:space="preserve"> and International</w:t>
            </w:r>
            <w:r>
              <w:t xml:space="preserve"> fund to move online for the 2024 round.</w:t>
            </w:r>
          </w:p>
          <w:p w14:paraId="116F4411" w14:textId="77777777" w:rsidR="00D13CBE" w:rsidRDefault="00D13CBE" w:rsidP="000E08E1"/>
          <w:p w14:paraId="149919A2" w14:textId="32BB8479" w:rsidR="00AF572D" w:rsidRDefault="003923CA" w:rsidP="00AF572D">
            <w:r>
              <w:t xml:space="preserve">SK </w:t>
            </w:r>
            <w:r w:rsidR="00AF572D">
              <w:t>raised concerns about data protection and where the data is stored, noting that the Qualtrics account being used is held by the University of Essex. The Board may need to consider obtaining their own Qualtrics account.</w:t>
            </w:r>
          </w:p>
          <w:p w14:paraId="7716D2DE" w14:textId="77777777" w:rsidR="00AF572D" w:rsidRDefault="00AF572D" w:rsidP="00AF572D"/>
          <w:p w14:paraId="41A483C3" w14:textId="63BFBEA4" w:rsidR="00AF572D" w:rsidRDefault="00AF572D" w:rsidP="00AF572D">
            <w:r>
              <w:rPr>
                <w:b/>
                <w:bCs/>
              </w:rPr>
              <w:t>Action</w:t>
            </w:r>
            <w:r>
              <w:t>: CM</w:t>
            </w:r>
            <w:r w:rsidR="00634BED">
              <w:t xml:space="preserve">, with assistance </w:t>
            </w:r>
            <w:proofErr w:type="gramStart"/>
            <w:r w:rsidR="00634BED">
              <w:t>from Board members,</w:t>
            </w:r>
            <w:proofErr w:type="gramEnd"/>
            <w:r>
              <w:t xml:space="preserve"> to present paper on the need for an SLSA Qualtrics account at January Board</w:t>
            </w:r>
            <w:r w:rsidR="00887B27">
              <w:t xml:space="preserve"> and whether Qualtrics is the best platform in terms of performance and pricing for our needs</w:t>
            </w:r>
            <w:r>
              <w:t xml:space="preserve">. </w:t>
            </w:r>
          </w:p>
          <w:p w14:paraId="0E23F5CB" w14:textId="77777777" w:rsidR="00AF572D" w:rsidRPr="00B2273E" w:rsidRDefault="00AF572D" w:rsidP="000E08E1"/>
          <w:p w14:paraId="567E9801" w14:textId="77777777" w:rsidR="00A80978" w:rsidRDefault="00A80978" w:rsidP="00ED5C69"/>
          <w:p w14:paraId="3C5B42F6" w14:textId="0775D9A9" w:rsidR="00EC4DA4" w:rsidRDefault="00EC4DA4" w:rsidP="003C6248">
            <w:pPr>
              <w:pStyle w:val="ListParagraph"/>
              <w:numPr>
                <w:ilvl w:val="1"/>
                <w:numId w:val="38"/>
              </w:numPr>
            </w:pPr>
            <w:r>
              <w:t>Seminars (SF)</w:t>
            </w:r>
          </w:p>
          <w:p w14:paraId="1E848443" w14:textId="77777777" w:rsidR="00ED5C69" w:rsidRDefault="00ED5C69" w:rsidP="00ED5C69"/>
          <w:p w14:paraId="4293A8B6" w14:textId="77777777" w:rsidR="00ED5C69" w:rsidRDefault="00ED5C69" w:rsidP="00ED5C69">
            <w:r>
              <w:t xml:space="preserve">Nothing to add. </w:t>
            </w:r>
          </w:p>
          <w:p w14:paraId="2EFBAD02" w14:textId="77777777" w:rsidR="004E3110" w:rsidRDefault="004E3110" w:rsidP="00ED5C69"/>
          <w:p w14:paraId="6595E589" w14:textId="77777777" w:rsidR="00ED5C69" w:rsidRDefault="00ED5C69" w:rsidP="00ED5C69"/>
          <w:p w14:paraId="1424A153" w14:textId="63A6E8C4" w:rsidR="00EC4DA4" w:rsidRDefault="00EC4DA4" w:rsidP="003C6248">
            <w:pPr>
              <w:pStyle w:val="ListParagraph"/>
              <w:numPr>
                <w:ilvl w:val="1"/>
                <w:numId w:val="38"/>
              </w:numPr>
            </w:pPr>
            <w:r>
              <w:t>Impact Fund Awards (?)</w:t>
            </w:r>
          </w:p>
          <w:p w14:paraId="0F8458D4" w14:textId="77777777" w:rsidR="00ED5C69" w:rsidRDefault="00ED5C69" w:rsidP="00ED5C69"/>
          <w:p w14:paraId="00B17B8C" w14:textId="77777777" w:rsidR="00ED5C69" w:rsidRDefault="00ED5C69" w:rsidP="00ED5C69">
            <w:r>
              <w:t xml:space="preserve">Nothing to add. </w:t>
            </w:r>
          </w:p>
          <w:p w14:paraId="280F2D48" w14:textId="77777777" w:rsidR="004E3110" w:rsidRDefault="004E3110" w:rsidP="00ED5C69"/>
          <w:p w14:paraId="4AF0531E" w14:textId="77777777" w:rsidR="00ED5C69" w:rsidRDefault="00ED5C69" w:rsidP="00ED5C69"/>
          <w:p w14:paraId="7185E26F" w14:textId="77777777" w:rsidR="00EC4DA4" w:rsidRDefault="00EC4DA4" w:rsidP="003C6248">
            <w:pPr>
              <w:pStyle w:val="ListParagraph"/>
              <w:numPr>
                <w:ilvl w:val="1"/>
                <w:numId w:val="38"/>
              </w:numPr>
            </w:pPr>
            <w:r>
              <w:t>Contributions to the socio-legal community (JH)</w:t>
            </w:r>
          </w:p>
          <w:p w14:paraId="1D745398" w14:textId="77777777" w:rsidR="00ED5C69" w:rsidRDefault="00ED5C69" w:rsidP="00ED5C69"/>
          <w:p w14:paraId="12B7AD3D" w14:textId="77777777" w:rsidR="00ED5C69" w:rsidRDefault="00ED5C69" w:rsidP="00ED5C69">
            <w:r>
              <w:t xml:space="preserve">Nothing to add. </w:t>
            </w:r>
          </w:p>
          <w:p w14:paraId="2BEB84AE" w14:textId="77777777" w:rsidR="004E3110" w:rsidRDefault="004E3110" w:rsidP="00ED5C69"/>
          <w:p w14:paraId="5341CF75" w14:textId="153C8072" w:rsidR="00ED5C69" w:rsidRDefault="00ED5C69" w:rsidP="00ED5C69"/>
        </w:tc>
      </w:tr>
      <w:tr w:rsidR="00EC4DA4" w14:paraId="01F5CCC1" w14:textId="77777777" w:rsidTr="00EC4DA4">
        <w:tc>
          <w:tcPr>
            <w:tcW w:w="5000" w:type="pct"/>
          </w:tcPr>
          <w:p w14:paraId="2DA94CE2" w14:textId="77777777" w:rsidR="00EC4DA4" w:rsidRDefault="00EC4DA4" w:rsidP="003C6248">
            <w:pPr>
              <w:pStyle w:val="ListParagraph"/>
              <w:numPr>
                <w:ilvl w:val="0"/>
                <w:numId w:val="2"/>
              </w:numPr>
              <w:rPr>
                <w:b/>
                <w:bCs/>
              </w:rPr>
            </w:pPr>
            <w:r w:rsidRPr="002C0806">
              <w:rPr>
                <w:b/>
                <w:bCs/>
              </w:rPr>
              <w:lastRenderedPageBreak/>
              <w:t>Future board meetings and their format</w:t>
            </w:r>
          </w:p>
          <w:p w14:paraId="02042DE3" w14:textId="77777777" w:rsidR="00D2257D" w:rsidRDefault="00D2257D" w:rsidP="00D2257D">
            <w:pPr>
              <w:rPr>
                <w:b/>
                <w:bCs/>
              </w:rPr>
            </w:pPr>
          </w:p>
          <w:p w14:paraId="26A30CEF" w14:textId="2B799B27" w:rsidR="00D2257D" w:rsidRDefault="00D2257D" w:rsidP="00D2257D">
            <w:r>
              <w:t>The Board agreed that due to the nature of business at the January meeting</w:t>
            </w:r>
            <w:r w:rsidR="007220C2">
              <w:t>,</w:t>
            </w:r>
            <w:r>
              <w:t xml:space="preserve"> it makes sense for this to be an online meeting.</w:t>
            </w:r>
          </w:p>
          <w:p w14:paraId="1ECD0BB1" w14:textId="77777777" w:rsidR="00D2257D" w:rsidRDefault="00D2257D" w:rsidP="00D2257D"/>
          <w:p w14:paraId="1144AD3A" w14:textId="3F0D3193" w:rsidR="00D2257D" w:rsidRDefault="00D2257D" w:rsidP="00D2257D">
            <w:r>
              <w:t>The following dates have been provisionally agreed for future Board meetings:</w:t>
            </w:r>
          </w:p>
          <w:p w14:paraId="6EDD62AE" w14:textId="77777777" w:rsidR="00D2257D" w:rsidRDefault="00D2257D" w:rsidP="00D2257D"/>
          <w:p w14:paraId="1C8DB91D" w14:textId="554E18CE" w:rsidR="003B5683" w:rsidRDefault="003B5683" w:rsidP="003B5683">
            <w:pPr>
              <w:pStyle w:val="ListParagraph"/>
              <w:numPr>
                <w:ilvl w:val="0"/>
                <w:numId w:val="47"/>
              </w:numPr>
            </w:pPr>
            <w:r>
              <w:t>Thursday 14th September</w:t>
            </w:r>
          </w:p>
          <w:p w14:paraId="04034B48" w14:textId="4A57628C" w:rsidR="003B5683" w:rsidRDefault="003B5683" w:rsidP="003B5683">
            <w:pPr>
              <w:pStyle w:val="ListParagraph"/>
              <w:numPr>
                <w:ilvl w:val="0"/>
                <w:numId w:val="47"/>
              </w:numPr>
            </w:pPr>
            <w:r>
              <w:t>Thursday 11th January</w:t>
            </w:r>
          </w:p>
          <w:p w14:paraId="5FCE12F1" w14:textId="48BAB436" w:rsidR="00D2257D" w:rsidRPr="00D2257D" w:rsidRDefault="003B5683" w:rsidP="003B5683">
            <w:pPr>
              <w:pStyle w:val="ListParagraph"/>
              <w:numPr>
                <w:ilvl w:val="0"/>
                <w:numId w:val="47"/>
              </w:numPr>
            </w:pPr>
            <w:r>
              <w:t>Thursday 16th May</w:t>
            </w:r>
          </w:p>
          <w:p w14:paraId="7CF6F3DE" w14:textId="77777777" w:rsidR="00D2257D" w:rsidRDefault="00D2257D" w:rsidP="00D2257D">
            <w:pPr>
              <w:rPr>
                <w:b/>
                <w:bCs/>
              </w:rPr>
            </w:pPr>
          </w:p>
          <w:p w14:paraId="15713B2B" w14:textId="159C5B48" w:rsidR="003B5683" w:rsidRDefault="003B5683" w:rsidP="00D2257D">
            <w:r w:rsidRPr="003B5683">
              <w:rPr>
                <w:b/>
                <w:bCs/>
              </w:rPr>
              <w:t>Action</w:t>
            </w:r>
            <w:r>
              <w:t>: EM to check September and January dates with Portsmouth conference team.</w:t>
            </w:r>
          </w:p>
          <w:p w14:paraId="3B22750B" w14:textId="77777777" w:rsidR="003B5683" w:rsidRDefault="003B5683" w:rsidP="00D2257D"/>
          <w:p w14:paraId="3C6149F4" w14:textId="632F272A" w:rsidR="003B5683" w:rsidRPr="003B5683" w:rsidRDefault="003B5683" w:rsidP="00D2257D">
            <w:r w:rsidRPr="003B5683">
              <w:rPr>
                <w:b/>
                <w:bCs/>
              </w:rPr>
              <w:t>Action</w:t>
            </w:r>
            <w:r>
              <w:t>: EM to confirm dates, organise venue and communicate with the Board.</w:t>
            </w:r>
          </w:p>
          <w:p w14:paraId="1F047B7A" w14:textId="514E7383" w:rsidR="003B5683" w:rsidRPr="00D2257D" w:rsidRDefault="003B5683" w:rsidP="00D2257D">
            <w:pPr>
              <w:rPr>
                <w:b/>
                <w:bCs/>
              </w:rPr>
            </w:pPr>
          </w:p>
        </w:tc>
      </w:tr>
      <w:tr w:rsidR="00EC4DA4" w14:paraId="11EE76B8" w14:textId="77777777" w:rsidTr="00EC4DA4">
        <w:tc>
          <w:tcPr>
            <w:tcW w:w="5000" w:type="pct"/>
          </w:tcPr>
          <w:p w14:paraId="119E5D65" w14:textId="77777777" w:rsidR="00EC4DA4" w:rsidRDefault="00EC4DA4" w:rsidP="003C6248">
            <w:pPr>
              <w:pStyle w:val="ListParagraph"/>
              <w:numPr>
                <w:ilvl w:val="0"/>
                <w:numId w:val="2"/>
              </w:numPr>
              <w:rPr>
                <w:b/>
                <w:bCs/>
              </w:rPr>
            </w:pPr>
            <w:r w:rsidRPr="002C0806">
              <w:rPr>
                <w:b/>
                <w:bCs/>
              </w:rPr>
              <w:t>Any Other Business</w:t>
            </w:r>
          </w:p>
          <w:p w14:paraId="5CB092E4" w14:textId="77777777" w:rsidR="003B5683" w:rsidRDefault="003B5683" w:rsidP="003B5683">
            <w:pPr>
              <w:rPr>
                <w:b/>
                <w:bCs/>
              </w:rPr>
            </w:pPr>
          </w:p>
          <w:p w14:paraId="281E764C" w14:textId="77777777" w:rsidR="003B5683" w:rsidRDefault="003B5683" w:rsidP="003B5683">
            <w:r>
              <w:t>None</w:t>
            </w:r>
          </w:p>
          <w:p w14:paraId="41FBEBFA" w14:textId="2EED08F6" w:rsidR="003B5683" w:rsidRPr="003B5683" w:rsidRDefault="003B5683" w:rsidP="003B5683"/>
        </w:tc>
      </w:tr>
    </w:tbl>
    <w:p w14:paraId="5FFA121C" w14:textId="77777777" w:rsidR="00CE0CF1" w:rsidRDefault="00CE0CF1"/>
    <w:sectPr w:rsidR="00CE0CF1" w:rsidSect="001E12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2D66" w14:textId="77777777" w:rsidR="00904DEB" w:rsidRDefault="00904DEB" w:rsidP="00AB689F">
      <w:r>
        <w:separator/>
      </w:r>
    </w:p>
  </w:endnote>
  <w:endnote w:type="continuationSeparator" w:id="0">
    <w:p w14:paraId="09626217" w14:textId="77777777" w:rsidR="00904DEB" w:rsidRDefault="00904DEB" w:rsidP="00AB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977984"/>
      <w:docPartObj>
        <w:docPartGallery w:val="Page Numbers (Bottom of Page)"/>
        <w:docPartUnique/>
      </w:docPartObj>
    </w:sdtPr>
    <w:sdtContent>
      <w:p w14:paraId="602CD48A" w14:textId="6A817576" w:rsidR="001E1291" w:rsidRDefault="001E1291" w:rsidP="00B955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BC91A8" w14:textId="77777777" w:rsidR="001E1291" w:rsidRDefault="001E1291" w:rsidP="001E1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670828"/>
      <w:docPartObj>
        <w:docPartGallery w:val="Page Numbers (Bottom of Page)"/>
        <w:docPartUnique/>
      </w:docPartObj>
    </w:sdtPr>
    <w:sdtContent>
      <w:p w14:paraId="7495AC0F" w14:textId="7D38821E" w:rsidR="001E1291" w:rsidRDefault="001E1291" w:rsidP="00B955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8AEC3D" w14:textId="77777777" w:rsidR="001E1291" w:rsidRDefault="001E1291" w:rsidP="001E12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884297309"/>
      <w:docPartObj>
        <w:docPartGallery w:val="Page Numbers (Bottom of Page)"/>
        <w:docPartUnique/>
      </w:docPartObj>
    </w:sdtPr>
    <w:sdtContent>
      <w:p w14:paraId="04DEA0A1" w14:textId="18831C90" w:rsidR="001E1291" w:rsidRPr="001E1291" w:rsidRDefault="001E1291" w:rsidP="00B955E0">
        <w:pPr>
          <w:pStyle w:val="Footer"/>
          <w:framePr w:wrap="none" w:vAnchor="text" w:hAnchor="margin" w:xAlign="right" w:y="1"/>
          <w:rPr>
            <w:rStyle w:val="PageNumber"/>
            <w:sz w:val="20"/>
            <w:szCs w:val="20"/>
          </w:rPr>
        </w:pPr>
        <w:r w:rsidRPr="001E1291">
          <w:rPr>
            <w:rStyle w:val="PageNumber"/>
            <w:sz w:val="20"/>
            <w:szCs w:val="20"/>
          </w:rPr>
          <w:fldChar w:fldCharType="begin"/>
        </w:r>
        <w:r w:rsidRPr="001E1291">
          <w:rPr>
            <w:rStyle w:val="PageNumber"/>
            <w:sz w:val="20"/>
            <w:szCs w:val="20"/>
          </w:rPr>
          <w:instrText xml:space="preserve"> PAGE </w:instrText>
        </w:r>
        <w:r w:rsidRPr="001E1291">
          <w:rPr>
            <w:rStyle w:val="PageNumber"/>
            <w:sz w:val="20"/>
            <w:szCs w:val="20"/>
          </w:rPr>
          <w:fldChar w:fldCharType="separate"/>
        </w:r>
        <w:r w:rsidRPr="001E1291">
          <w:rPr>
            <w:rStyle w:val="PageNumber"/>
            <w:noProof/>
            <w:sz w:val="20"/>
            <w:szCs w:val="20"/>
          </w:rPr>
          <w:t>1</w:t>
        </w:r>
        <w:r w:rsidRPr="001E1291">
          <w:rPr>
            <w:rStyle w:val="PageNumber"/>
            <w:sz w:val="20"/>
            <w:szCs w:val="20"/>
          </w:rPr>
          <w:fldChar w:fldCharType="end"/>
        </w:r>
      </w:p>
    </w:sdtContent>
  </w:sdt>
  <w:p w14:paraId="5C90B02D" w14:textId="77777777" w:rsidR="001E1291" w:rsidRPr="001E1291" w:rsidRDefault="001E1291" w:rsidP="001E1291">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32AE" w14:textId="77777777" w:rsidR="00904DEB" w:rsidRDefault="00904DEB" w:rsidP="00AB689F">
      <w:r>
        <w:separator/>
      </w:r>
    </w:p>
  </w:footnote>
  <w:footnote w:type="continuationSeparator" w:id="0">
    <w:p w14:paraId="4BFB4CDC" w14:textId="77777777" w:rsidR="00904DEB" w:rsidRDefault="00904DEB" w:rsidP="00AB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0FBA" w14:textId="77777777" w:rsidR="001E1291" w:rsidRDefault="001E1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D23C" w14:textId="77777777" w:rsidR="001E1291" w:rsidRDefault="001E1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C85E" w14:textId="77777777" w:rsidR="00187D02" w:rsidRDefault="00187D02" w:rsidP="00187D02">
    <w:pPr>
      <w:pStyle w:val="Header"/>
      <w:tabs>
        <w:tab w:val="clear" w:pos="4513"/>
        <w:tab w:val="clear" w:pos="9026"/>
        <w:tab w:val="left" w:pos="1346"/>
      </w:tabs>
    </w:pPr>
    <w:r>
      <w:tab/>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5464"/>
    </w:tblGrid>
    <w:tr w:rsidR="00187D02" w14:paraId="30049CFD" w14:textId="77777777" w:rsidTr="00256D65">
      <w:tc>
        <w:tcPr>
          <w:tcW w:w="2689" w:type="dxa"/>
        </w:tcPr>
        <w:p w14:paraId="0B5589FB" w14:textId="77777777" w:rsidR="00187D02" w:rsidRDefault="00187D02" w:rsidP="00187D02">
          <w:r>
            <w:rPr>
              <w:rFonts w:ascii="Helvetica" w:hAnsi="Helvetica"/>
              <w:b/>
              <w:noProof/>
              <w:sz w:val="32"/>
              <w:lang w:eastAsia="en-GB"/>
            </w:rPr>
            <w:drawing>
              <wp:inline distT="0" distB="0" distL="0" distR="0" wp14:anchorId="3C076A81" wp14:editId="038DB37B">
                <wp:extent cx="2124751" cy="771993"/>
                <wp:effectExtent l="0" t="0" r="0" b="3175"/>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929" cy="798944"/>
                        </a:xfrm>
                        <a:prstGeom prst="rect">
                          <a:avLst/>
                        </a:prstGeom>
                        <a:noFill/>
                        <a:ln>
                          <a:noFill/>
                        </a:ln>
                      </pic:spPr>
                    </pic:pic>
                  </a:graphicData>
                </a:graphic>
              </wp:inline>
            </w:drawing>
          </w:r>
        </w:p>
      </w:tc>
      <w:tc>
        <w:tcPr>
          <w:tcW w:w="6327" w:type="dxa"/>
        </w:tcPr>
        <w:p w14:paraId="6B9B0EC3" w14:textId="77777777" w:rsidR="00187D02" w:rsidRPr="00AB689F" w:rsidRDefault="00187D02" w:rsidP="00187D02">
          <w:pPr>
            <w:jc w:val="right"/>
            <w:rPr>
              <w:b/>
              <w:bCs/>
              <w:sz w:val="32"/>
              <w:szCs w:val="32"/>
            </w:rPr>
          </w:pPr>
          <w:r w:rsidRPr="00AB689F">
            <w:rPr>
              <w:b/>
              <w:bCs/>
              <w:sz w:val="32"/>
              <w:szCs w:val="32"/>
            </w:rPr>
            <w:t>11 May 2023</w:t>
          </w:r>
        </w:p>
        <w:p w14:paraId="369251F7" w14:textId="77777777" w:rsidR="00187D02" w:rsidRPr="00AB689F" w:rsidRDefault="00187D02" w:rsidP="00187D02">
          <w:pPr>
            <w:jc w:val="right"/>
            <w:rPr>
              <w:b/>
              <w:bCs/>
              <w:sz w:val="32"/>
              <w:szCs w:val="32"/>
            </w:rPr>
          </w:pPr>
          <w:r w:rsidRPr="00AB689F">
            <w:rPr>
              <w:b/>
              <w:bCs/>
              <w:sz w:val="32"/>
              <w:szCs w:val="32"/>
            </w:rPr>
            <w:t>Room L101 (lower ground floor) in IALS</w:t>
          </w:r>
        </w:p>
        <w:p w14:paraId="265F45C7" w14:textId="77777777" w:rsidR="00187D02" w:rsidRPr="00AB689F" w:rsidRDefault="00187D02" w:rsidP="00187D02">
          <w:pPr>
            <w:jc w:val="right"/>
            <w:rPr>
              <w:b/>
              <w:bCs/>
              <w:sz w:val="32"/>
              <w:szCs w:val="32"/>
            </w:rPr>
          </w:pPr>
          <w:r w:rsidRPr="00AB689F">
            <w:rPr>
              <w:b/>
              <w:bCs/>
              <w:sz w:val="32"/>
              <w:szCs w:val="32"/>
            </w:rPr>
            <w:t>12.30-16.00</w:t>
          </w:r>
        </w:p>
      </w:tc>
    </w:tr>
  </w:tbl>
  <w:p w14:paraId="1A768B78" w14:textId="1E6F6963" w:rsidR="00187D02" w:rsidRDefault="00187D02" w:rsidP="00187D02">
    <w:pPr>
      <w:pStyle w:val="Header"/>
      <w:tabs>
        <w:tab w:val="clear" w:pos="4513"/>
        <w:tab w:val="clear" w:pos="9026"/>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2"/>
    <w:multiLevelType w:val="multilevel"/>
    <w:tmpl w:val="2ACE7258"/>
    <w:numStyleLink w:val="Style6"/>
  </w:abstractNum>
  <w:abstractNum w:abstractNumId="1" w15:restartNumberingAfterBreak="0">
    <w:nsid w:val="032E394F"/>
    <w:multiLevelType w:val="hybridMultilevel"/>
    <w:tmpl w:val="8296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91D23"/>
    <w:multiLevelType w:val="multilevel"/>
    <w:tmpl w:val="3F26F7D6"/>
    <w:lvl w:ilvl="0">
      <w:start w:val="3"/>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9776A"/>
    <w:multiLevelType w:val="multilevel"/>
    <w:tmpl w:val="2ACE7258"/>
    <w:styleLink w:val="Style7"/>
    <w:lvl w:ilvl="0">
      <w:start w:val="7"/>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70E10"/>
    <w:multiLevelType w:val="multilevel"/>
    <w:tmpl w:val="162CE316"/>
    <w:numStyleLink w:val="Style9"/>
  </w:abstractNum>
  <w:abstractNum w:abstractNumId="5" w15:restartNumberingAfterBreak="0">
    <w:nsid w:val="09453F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1F3631"/>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C526AF"/>
    <w:multiLevelType w:val="multilevel"/>
    <w:tmpl w:val="2ACE7258"/>
    <w:numStyleLink w:val="Style2"/>
  </w:abstractNum>
  <w:abstractNum w:abstractNumId="8" w15:restartNumberingAfterBreak="0">
    <w:nsid w:val="11437547"/>
    <w:multiLevelType w:val="multilevel"/>
    <w:tmpl w:val="0809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E05B1"/>
    <w:multiLevelType w:val="multilevel"/>
    <w:tmpl w:val="162CE316"/>
    <w:numStyleLink w:val="Style14"/>
  </w:abstractNum>
  <w:abstractNum w:abstractNumId="10" w15:restartNumberingAfterBreak="0">
    <w:nsid w:val="172D5C33"/>
    <w:multiLevelType w:val="multilevel"/>
    <w:tmpl w:val="162CE316"/>
    <w:styleLink w:val="Style9"/>
    <w:lvl w:ilvl="0">
      <w:start w:val="7"/>
      <w:numFmt w:val="decimal"/>
      <w:lvlText w:val="%1."/>
      <w:lvlJc w:val="left"/>
      <w:pPr>
        <w:ind w:left="360" w:hanging="360"/>
      </w:pPr>
      <w:rPr>
        <w:rFonts w:hint="default"/>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91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CF7569"/>
    <w:multiLevelType w:val="multilevel"/>
    <w:tmpl w:val="162CE316"/>
    <w:styleLink w:val="Style14"/>
    <w:lvl w:ilvl="0">
      <w:start w:val="8"/>
      <w:numFmt w:val="decimal"/>
      <w:lvlText w:val="%1."/>
      <w:lvlJc w:val="left"/>
      <w:pPr>
        <w:ind w:left="360" w:hanging="360"/>
      </w:pPr>
      <w:rPr>
        <w:rFonts w:hint="default"/>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743B2F"/>
    <w:multiLevelType w:val="multilevel"/>
    <w:tmpl w:val="08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2B2E80"/>
    <w:multiLevelType w:val="multilevel"/>
    <w:tmpl w:val="F3627C9E"/>
    <w:lvl w:ilvl="0">
      <w:start w:val="4"/>
      <w:numFmt w:val="decimal"/>
      <w:lvlText w:val="%1."/>
      <w:lvlJc w:val="left"/>
      <w:pPr>
        <w:ind w:left="360" w:hanging="360"/>
      </w:pPr>
      <w:rPr>
        <w:rFonts w:hint="default"/>
      </w:rPr>
    </w:lvl>
    <w:lvl w:ilvl="1">
      <w:start w:val="6"/>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0F2F60"/>
    <w:multiLevelType w:val="multilevel"/>
    <w:tmpl w:val="2ACE7258"/>
    <w:styleLink w:val="Style5"/>
    <w:lvl w:ilvl="0">
      <w:start w:val="5"/>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4955A4"/>
    <w:multiLevelType w:val="multilevel"/>
    <w:tmpl w:val="2ACE7258"/>
    <w:numStyleLink w:val="Style2"/>
  </w:abstractNum>
  <w:abstractNum w:abstractNumId="17" w15:restartNumberingAfterBreak="0">
    <w:nsid w:val="292F2462"/>
    <w:multiLevelType w:val="hybridMultilevel"/>
    <w:tmpl w:val="E2BA8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C46F6"/>
    <w:multiLevelType w:val="hybridMultilevel"/>
    <w:tmpl w:val="2520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35D25"/>
    <w:multiLevelType w:val="multilevel"/>
    <w:tmpl w:val="F3627C9E"/>
    <w:lvl w:ilvl="0">
      <w:start w:val="4"/>
      <w:numFmt w:val="decimal"/>
      <w:lvlText w:val="%1."/>
      <w:lvlJc w:val="left"/>
      <w:pPr>
        <w:ind w:left="360" w:hanging="360"/>
      </w:pPr>
      <w:rPr>
        <w:rFonts w:hint="default"/>
      </w:rPr>
    </w:lvl>
    <w:lvl w:ilvl="1">
      <w:start w:val="6"/>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603D68"/>
    <w:multiLevelType w:val="multilevel"/>
    <w:tmpl w:val="8BF839B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D63CA9"/>
    <w:multiLevelType w:val="hybridMultilevel"/>
    <w:tmpl w:val="A004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D719CE"/>
    <w:multiLevelType w:val="multilevel"/>
    <w:tmpl w:val="A9AEF2F4"/>
    <w:numStyleLink w:val="Style4"/>
  </w:abstractNum>
  <w:abstractNum w:abstractNumId="23" w15:restartNumberingAfterBreak="0">
    <w:nsid w:val="372679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3D6DF2"/>
    <w:multiLevelType w:val="hybridMultilevel"/>
    <w:tmpl w:val="4604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55B2B"/>
    <w:multiLevelType w:val="hybridMultilevel"/>
    <w:tmpl w:val="D2E0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E176D1"/>
    <w:multiLevelType w:val="multilevel"/>
    <w:tmpl w:val="0809001D"/>
    <w:styleLink w:val="Style12"/>
    <w:lvl w:ilvl="0">
      <w:start w:val="2"/>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9B57FE"/>
    <w:multiLevelType w:val="hybridMultilevel"/>
    <w:tmpl w:val="10120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F7F3C"/>
    <w:multiLevelType w:val="multilevel"/>
    <w:tmpl w:val="162CE316"/>
    <w:styleLink w:val="Style8"/>
    <w:lvl w:ilvl="0">
      <w:start w:val="6"/>
      <w:numFmt w:val="decimal"/>
      <w:lvlText w:val="%1."/>
      <w:lvlJc w:val="left"/>
      <w:pPr>
        <w:ind w:left="360" w:hanging="360"/>
      </w:pPr>
      <w:rPr>
        <w:rFonts w:hint="default"/>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79048F"/>
    <w:multiLevelType w:val="multilevel"/>
    <w:tmpl w:val="2ACE7258"/>
    <w:styleLink w:val="Style6"/>
    <w:lvl w:ilvl="0">
      <w:start w:val="5"/>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253A22"/>
    <w:multiLevelType w:val="multilevel"/>
    <w:tmpl w:val="0809001D"/>
    <w:styleLink w:val="Style11"/>
    <w:lvl w:ilvl="0">
      <w:start w:val="2"/>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9F372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5DC1CF9"/>
    <w:multiLevelType w:val="multilevel"/>
    <w:tmpl w:val="E390B310"/>
    <w:lvl w:ilvl="0">
      <w:start w:val="1"/>
      <w:numFmt w:val="decimal"/>
      <w:pStyle w:val="Heading2"/>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BEC4898"/>
    <w:multiLevelType w:val="multilevel"/>
    <w:tmpl w:val="A9AEF2F4"/>
    <w:styleLink w:val="Style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DDD4314"/>
    <w:multiLevelType w:val="multilevel"/>
    <w:tmpl w:val="2ACE7258"/>
    <w:numStyleLink w:val="Style7"/>
  </w:abstractNum>
  <w:abstractNum w:abstractNumId="35" w15:restartNumberingAfterBreak="0">
    <w:nsid w:val="5E67600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9A51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F93DF8"/>
    <w:multiLevelType w:val="multilevel"/>
    <w:tmpl w:val="0809001F"/>
    <w:numStyleLink w:val="Style1"/>
  </w:abstractNum>
  <w:abstractNum w:abstractNumId="38" w15:restartNumberingAfterBreak="0">
    <w:nsid w:val="6529252B"/>
    <w:multiLevelType w:val="hybridMultilevel"/>
    <w:tmpl w:val="5CC0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880C9C"/>
    <w:multiLevelType w:val="multilevel"/>
    <w:tmpl w:val="E3EEC8C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9715577"/>
    <w:multiLevelType w:val="multilevel"/>
    <w:tmpl w:val="2ACE7258"/>
    <w:styleLink w:val="Style2"/>
    <w:lvl w:ilvl="0">
      <w:start w:val="4"/>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E0002C"/>
    <w:multiLevelType w:val="multilevel"/>
    <w:tmpl w:val="0809001D"/>
    <w:styleLink w:val="Style1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0B4F30"/>
    <w:multiLevelType w:val="multilevel"/>
    <w:tmpl w:val="2ACE7258"/>
    <w:numStyleLink w:val="Style5"/>
  </w:abstractNum>
  <w:abstractNum w:abstractNumId="43" w15:restartNumberingAfterBreak="0">
    <w:nsid w:val="741E67EA"/>
    <w:multiLevelType w:val="multilevel"/>
    <w:tmpl w:val="162CE316"/>
    <w:numStyleLink w:val="Style8"/>
  </w:abstractNum>
  <w:abstractNum w:abstractNumId="44" w15:restartNumberingAfterBreak="0">
    <w:nsid w:val="74F3625F"/>
    <w:multiLevelType w:val="multilevel"/>
    <w:tmpl w:val="3F26F7D6"/>
    <w:numStyleLink w:val="Style13"/>
  </w:abstractNum>
  <w:abstractNum w:abstractNumId="45" w15:restartNumberingAfterBreak="0">
    <w:nsid w:val="785106EE"/>
    <w:multiLevelType w:val="hybridMultilevel"/>
    <w:tmpl w:val="FA52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6578A"/>
    <w:multiLevelType w:val="multilevel"/>
    <w:tmpl w:val="3F26F7D6"/>
    <w:styleLink w:val="Style13"/>
    <w:lvl w:ilvl="0">
      <w:start w:val="2"/>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467DE5"/>
    <w:multiLevelType w:val="hybridMultilevel"/>
    <w:tmpl w:val="3192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071926">
    <w:abstractNumId w:val="24"/>
  </w:num>
  <w:num w:numId="2" w16cid:durableId="1007832040">
    <w:abstractNumId w:val="32"/>
  </w:num>
  <w:num w:numId="3" w16cid:durableId="1998412568">
    <w:abstractNumId w:val="39"/>
  </w:num>
  <w:num w:numId="4" w16cid:durableId="376973732">
    <w:abstractNumId w:val="23"/>
  </w:num>
  <w:num w:numId="5" w16cid:durableId="1806727899">
    <w:abstractNumId w:val="42"/>
  </w:num>
  <w:num w:numId="6" w16cid:durableId="796875686">
    <w:abstractNumId w:val="13"/>
  </w:num>
  <w:num w:numId="7" w16cid:durableId="1961379002">
    <w:abstractNumId w:val="11"/>
  </w:num>
  <w:num w:numId="8" w16cid:durableId="263150040">
    <w:abstractNumId w:val="40"/>
  </w:num>
  <w:num w:numId="9" w16cid:durableId="1455782523">
    <w:abstractNumId w:val="7"/>
  </w:num>
  <w:num w:numId="10" w16cid:durableId="765421685">
    <w:abstractNumId w:val="6"/>
  </w:num>
  <w:num w:numId="11" w16cid:durableId="1164199054">
    <w:abstractNumId w:val="22"/>
  </w:num>
  <w:num w:numId="12" w16cid:durableId="1127427118">
    <w:abstractNumId w:val="33"/>
  </w:num>
  <w:num w:numId="13" w16cid:durableId="1200824982">
    <w:abstractNumId w:val="5"/>
  </w:num>
  <w:num w:numId="14" w16cid:durableId="807548845">
    <w:abstractNumId w:val="16"/>
  </w:num>
  <w:num w:numId="15" w16cid:durableId="693044630">
    <w:abstractNumId w:val="15"/>
  </w:num>
  <w:num w:numId="16" w16cid:durableId="1195122508">
    <w:abstractNumId w:val="0"/>
  </w:num>
  <w:num w:numId="17" w16cid:durableId="545215053">
    <w:abstractNumId w:val="29"/>
  </w:num>
  <w:num w:numId="18" w16cid:durableId="174225828">
    <w:abstractNumId w:val="34"/>
  </w:num>
  <w:num w:numId="19" w16cid:durableId="1575239236">
    <w:abstractNumId w:val="3"/>
  </w:num>
  <w:num w:numId="20" w16cid:durableId="1443383997">
    <w:abstractNumId w:val="31"/>
  </w:num>
  <w:num w:numId="21" w16cid:durableId="125441691">
    <w:abstractNumId w:val="36"/>
  </w:num>
  <w:num w:numId="22" w16cid:durableId="1910768571">
    <w:abstractNumId w:val="37"/>
    <w:lvlOverride w:ilvl="0">
      <w:lvl w:ilvl="0">
        <w:start w:val="2"/>
        <w:numFmt w:val="decimal"/>
        <w:lvlText w:val="%1)"/>
        <w:lvlJc w:val="left"/>
        <w:pPr>
          <w:ind w:left="360" w:hanging="360"/>
        </w:pPr>
      </w:lvl>
    </w:lvlOverride>
    <w:lvlOverride w:ilvl="1">
      <w:lvl w:ilvl="1">
        <w:start w:val="1"/>
        <w:numFmt w:val="decimal"/>
        <w:lvlText w:val="%2)"/>
        <w:lvlJc w:val="left"/>
        <w:pPr>
          <w:ind w:left="720" w:hanging="360"/>
        </w:pPr>
      </w:lvl>
    </w:lvlOverride>
    <w:lvlOverride w:ilvl="2">
      <w:lvl w:ilvl="2">
        <w:start w:val="1"/>
        <w:numFmt w:val="decimal"/>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3" w16cid:durableId="43019786">
    <w:abstractNumId w:val="8"/>
  </w:num>
  <w:num w:numId="24" w16cid:durableId="79985529">
    <w:abstractNumId w:val="14"/>
  </w:num>
  <w:num w:numId="25" w16cid:durableId="826047670">
    <w:abstractNumId w:val="19"/>
  </w:num>
  <w:num w:numId="26" w16cid:durableId="1191799042">
    <w:abstractNumId w:val="43"/>
  </w:num>
  <w:num w:numId="27" w16cid:durableId="1920402872">
    <w:abstractNumId w:val="28"/>
  </w:num>
  <w:num w:numId="28" w16cid:durableId="34888493">
    <w:abstractNumId w:val="20"/>
  </w:num>
  <w:num w:numId="29" w16cid:durableId="647130716">
    <w:abstractNumId w:val="4"/>
  </w:num>
  <w:num w:numId="30" w16cid:durableId="1396583107">
    <w:abstractNumId w:val="10"/>
  </w:num>
  <w:num w:numId="31" w16cid:durableId="424961976">
    <w:abstractNumId w:val="44"/>
  </w:num>
  <w:num w:numId="32" w16cid:durableId="684328395">
    <w:abstractNumId w:val="41"/>
  </w:num>
  <w:num w:numId="33" w16cid:durableId="737478187">
    <w:abstractNumId w:val="30"/>
  </w:num>
  <w:num w:numId="34" w16cid:durableId="1357000314">
    <w:abstractNumId w:val="26"/>
  </w:num>
  <w:num w:numId="35" w16cid:durableId="261843582">
    <w:abstractNumId w:val="2"/>
  </w:num>
  <w:num w:numId="36" w16cid:durableId="200629635">
    <w:abstractNumId w:val="46"/>
  </w:num>
  <w:num w:numId="37" w16cid:durableId="1805808302">
    <w:abstractNumId w:val="35"/>
  </w:num>
  <w:num w:numId="38" w16cid:durableId="2096317097">
    <w:abstractNumId w:val="9"/>
  </w:num>
  <w:num w:numId="39" w16cid:durableId="2113359831">
    <w:abstractNumId w:val="12"/>
  </w:num>
  <w:num w:numId="40" w16cid:durableId="222638342">
    <w:abstractNumId w:val="1"/>
  </w:num>
  <w:num w:numId="41" w16cid:durableId="1753353652">
    <w:abstractNumId w:val="38"/>
  </w:num>
  <w:num w:numId="42" w16cid:durableId="1713994527">
    <w:abstractNumId w:val="25"/>
  </w:num>
  <w:num w:numId="43" w16cid:durableId="504979191">
    <w:abstractNumId w:val="45"/>
  </w:num>
  <w:num w:numId="44" w16cid:durableId="1113092558">
    <w:abstractNumId w:val="17"/>
  </w:num>
  <w:num w:numId="45" w16cid:durableId="1349599624">
    <w:abstractNumId w:val="27"/>
  </w:num>
  <w:num w:numId="46" w16cid:durableId="443186125">
    <w:abstractNumId w:val="18"/>
  </w:num>
  <w:num w:numId="47" w16cid:durableId="1143425516">
    <w:abstractNumId w:val="21"/>
  </w:num>
  <w:num w:numId="48" w16cid:durableId="133506202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9F"/>
    <w:rsid w:val="00004E51"/>
    <w:rsid w:val="00006FCD"/>
    <w:rsid w:val="00007B16"/>
    <w:rsid w:val="00010237"/>
    <w:rsid w:val="00017EBA"/>
    <w:rsid w:val="00022A3C"/>
    <w:rsid w:val="000236AC"/>
    <w:rsid w:val="00032B37"/>
    <w:rsid w:val="00036EB1"/>
    <w:rsid w:val="00043380"/>
    <w:rsid w:val="00043FA5"/>
    <w:rsid w:val="000470CD"/>
    <w:rsid w:val="00053E04"/>
    <w:rsid w:val="00061B9B"/>
    <w:rsid w:val="0006252D"/>
    <w:rsid w:val="000703B4"/>
    <w:rsid w:val="0007329B"/>
    <w:rsid w:val="000754BE"/>
    <w:rsid w:val="000811E1"/>
    <w:rsid w:val="00082972"/>
    <w:rsid w:val="00083A89"/>
    <w:rsid w:val="000850E6"/>
    <w:rsid w:val="00094868"/>
    <w:rsid w:val="00096F0D"/>
    <w:rsid w:val="000A048C"/>
    <w:rsid w:val="000A536D"/>
    <w:rsid w:val="000A6130"/>
    <w:rsid w:val="000B6790"/>
    <w:rsid w:val="000C0848"/>
    <w:rsid w:val="000E08E1"/>
    <w:rsid w:val="000E1489"/>
    <w:rsid w:val="000E4433"/>
    <w:rsid w:val="000F014D"/>
    <w:rsid w:val="000F296E"/>
    <w:rsid w:val="000F588A"/>
    <w:rsid w:val="000F5C78"/>
    <w:rsid w:val="000F70A5"/>
    <w:rsid w:val="001030E6"/>
    <w:rsid w:val="00104E11"/>
    <w:rsid w:val="00107E53"/>
    <w:rsid w:val="001107CC"/>
    <w:rsid w:val="001119CC"/>
    <w:rsid w:val="00113ED1"/>
    <w:rsid w:val="00117F6D"/>
    <w:rsid w:val="00120A01"/>
    <w:rsid w:val="001239FA"/>
    <w:rsid w:val="00140107"/>
    <w:rsid w:val="001434D2"/>
    <w:rsid w:val="001439D8"/>
    <w:rsid w:val="00151B7D"/>
    <w:rsid w:val="00152B46"/>
    <w:rsid w:val="00153CDA"/>
    <w:rsid w:val="00157298"/>
    <w:rsid w:val="00161633"/>
    <w:rsid w:val="001640A4"/>
    <w:rsid w:val="00165E2F"/>
    <w:rsid w:val="00167448"/>
    <w:rsid w:val="00170003"/>
    <w:rsid w:val="00170634"/>
    <w:rsid w:val="001708FD"/>
    <w:rsid w:val="001709C6"/>
    <w:rsid w:val="00174CCB"/>
    <w:rsid w:val="001858E8"/>
    <w:rsid w:val="001871EE"/>
    <w:rsid w:val="00187D02"/>
    <w:rsid w:val="00193F50"/>
    <w:rsid w:val="001940B0"/>
    <w:rsid w:val="00196F59"/>
    <w:rsid w:val="001A3BF6"/>
    <w:rsid w:val="001B228B"/>
    <w:rsid w:val="001B5129"/>
    <w:rsid w:val="001B5C52"/>
    <w:rsid w:val="001C3985"/>
    <w:rsid w:val="001C5B77"/>
    <w:rsid w:val="001C7B81"/>
    <w:rsid w:val="001D1F30"/>
    <w:rsid w:val="001D5A11"/>
    <w:rsid w:val="001D7A8F"/>
    <w:rsid w:val="001D7BD2"/>
    <w:rsid w:val="001E0A49"/>
    <w:rsid w:val="001E1291"/>
    <w:rsid w:val="001E3D52"/>
    <w:rsid w:val="001E5048"/>
    <w:rsid w:val="001E78A6"/>
    <w:rsid w:val="001E7B58"/>
    <w:rsid w:val="001F0481"/>
    <w:rsid w:val="001F07BE"/>
    <w:rsid w:val="00202499"/>
    <w:rsid w:val="002032B3"/>
    <w:rsid w:val="00204655"/>
    <w:rsid w:val="0020564D"/>
    <w:rsid w:val="00206130"/>
    <w:rsid w:val="00211CDD"/>
    <w:rsid w:val="00214EE8"/>
    <w:rsid w:val="00215A71"/>
    <w:rsid w:val="00216228"/>
    <w:rsid w:val="002231BE"/>
    <w:rsid w:val="0022443A"/>
    <w:rsid w:val="002272F6"/>
    <w:rsid w:val="00242EE0"/>
    <w:rsid w:val="00247C9A"/>
    <w:rsid w:val="0025347B"/>
    <w:rsid w:val="00256E2E"/>
    <w:rsid w:val="00256EC2"/>
    <w:rsid w:val="00262285"/>
    <w:rsid w:val="002622FA"/>
    <w:rsid w:val="0026276A"/>
    <w:rsid w:val="00266B52"/>
    <w:rsid w:val="00270E12"/>
    <w:rsid w:val="00273752"/>
    <w:rsid w:val="00276CAF"/>
    <w:rsid w:val="00281715"/>
    <w:rsid w:val="0028211F"/>
    <w:rsid w:val="002822D3"/>
    <w:rsid w:val="002839E7"/>
    <w:rsid w:val="002975D0"/>
    <w:rsid w:val="002A0FFC"/>
    <w:rsid w:val="002A3734"/>
    <w:rsid w:val="002C0806"/>
    <w:rsid w:val="002C387E"/>
    <w:rsid w:val="002C3C73"/>
    <w:rsid w:val="002C4ADC"/>
    <w:rsid w:val="002C7C25"/>
    <w:rsid w:val="002D0A37"/>
    <w:rsid w:val="002D6801"/>
    <w:rsid w:val="002F3C4B"/>
    <w:rsid w:val="002F539F"/>
    <w:rsid w:val="002F5B41"/>
    <w:rsid w:val="00303228"/>
    <w:rsid w:val="00311F1C"/>
    <w:rsid w:val="003152A3"/>
    <w:rsid w:val="003214AB"/>
    <w:rsid w:val="00322B1A"/>
    <w:rsid w:val="00322D30"/>
    <w:rsid w:val="00324F48"/>
    <w:rsid w:val="00327A18"/>
    <w:rsid w:val="00332749"/>
    <w:rsid w:val="00334262"/>
    <w:rsid w:val="003350B7"/>
    <w:rsid w:val="003362FF"/>
    <w:rsid w:val="003369EC"/>
    <w:rsid w:val="003374F5"/>
    <w:rsid w:val="00340C84"/>
    <w:rsid w:val="0034579B"/>
    <w:rsid w:val="00346831"/>
    <w:rsid w:val="00351137"/>
    <w:rsid w:val="003530FC"/>
    <w:rsid w:val="00354502"/>
    <w:rsid w:val="0035533F"/>
    <w:rsid w:val="003579CB"/>
    <w:rsid w:val="00361D86"/>
    <w:rsid w:val="003643EE"/>
    <w:rsid w:val="00367819"/>
    <w:rsid w:val="003714B7"/>
    <w:rsid w:val="0038270B"/>
    <w:rsid w:val="003923CA"/>
    <w:rsid w:val="00394780"/>
    <w:rsid w:val="003955A3"/>
    <w:rsid w:val="003A0EB6"/>
    <w:rsid w:val="003A3E7C"/>
    <w:rsid w:val="003A5624"/>
    <w:rsid w:val="003B10EA"/>
    <w:rsid w:val="003B2098"/>
    <w:rsid w:val="003B3E3D"/>
    <w:rsid w:val="003B5683"/>
    <w:rsid w:val="003C02ED"/>
    <w:rsid w:val="003C6248"/>
    <w:rsid w:val="003C671C"/>
    <w:rsid w:val="003C6A80"/>
    <w:rsid w:val="003D072D"/>
    <w:rsid w:val="003D5279"/>
    <w:rsid w:val="003E180D"/>
    <w:rsid w:val="003E4417"/>
    <w:rsid w:val="003F2B4F"/>
    <w:rsid w:val="003F38CA"/>
    <w:rsid w:val="003F399A"/>
    <w:rsid w:val="004009B3"/>
    <w:rsid w:val="00400B55"/>
    <w:rsid w:val="0040187C"/>
    <w:rsid w:val="00403AEF"/>
    <w:rsid w:val="00412662"/>
    <w:rsid w:val="00416717"/>
    <w:rsid w:val="00422D05"/>
    <w:rsid w:val="004236BF"/>
    <w:rsid w:val="00423D3B"/>
    <w:rsid w:val="00424419"/>
    <w:rsid w:val="00426560"/>
    <w:rsid w:val="0043017D"/>
    <w:rsid w:val="0043367D"/>
    <w:rsid w:val="004344DF"/>
    <w:rsid w:val="0043791E"/>
    <w:rsid w:val="004408FF"/>
    <w:rsid w:val="00441990"/>
    <w:rsid w:val="00441A42"/>
    <w:rsid w:val="0044382C"/>
    <w:rsid w:val="0044478C"/>
    <w:rsid w:val="00461419"/>
    <w:rsid w:val="00477D68"/>
    <w:rsid w:val="00480294"/>
    <w:rsid w:val="0048123B"/>
    <w:rsid w:val="00481B0A"/>
    <w:rsid w:val="00481D7A"/>
    <w:rsid w:val="004850F5"/>
    <w:rsid w:val="00487625"/>
    <w:rsid w:val="00491BFA"/>
    <w:rsid w:val="00494698"/>
    <w:rsid w:val="004A2AC9"/>
    <w:rsid w:val="004B573E"/>
    <w:rsid w:val="004B7B17"/>
    <w:rsid w:val="004C14A3"/>
    <w:rsid w:val="004C6E60"/>
    <w:rsid w:val="004D1F6F"/>
    <w:rsid w:val="004D37E2"/>
    <w:rsid w:val="004E0FAD"/>
    <w:rsid w:val="004E10C3"/>
    <w:rsid w:val="004E1A9F"/>
    <w:rsid w:val="004E3110"/>
    <w:rsid w:val="004E5C99"/>
    <w:rsid w:val="004F14D2"/>
    <w:rsid w:val="004F4183"/>
    <w:rsid w:val="004F4A5A"/>
    <w:rsid w:val="005003F5"/>
    <w:rsid w:val="005004D7"/>
    <w:rsid w:val="0050234F"/>
    <w:rsid w:val="0050466F"/>
    <w:rsid w:val="00504DE8"/>
    <w:rsid w:val="00505266"/>
    <w:rsid w:val="00506ECB"/>
    <w:rsid w:val="00510EA5"/>
    <w:rsid w:val="005127D6"/>
    <w:rsid w:val="0051281B"/>
    <w:rsid w:val="005136E0"/>
    <w:rsid w:val="005172E9"/>
    <w:rsid w:val="00526AB9"/>
    <w:rsid w:val="0052773F"/>
    <w:rsid w:val="00527CB5"/>
    <w:rsid w:val="005369BB"/>
    <w:rsid w:val="005425DD"/>
    <w:rsid w:val="00546870"/>
    <w:rsid w:val="00546E5C"/>
    <w:rsid w:val="00547FAC"/>
    <w:rsid w:val="005523BE"/>
    <w:rsid w:val="0055293E"/>
    <w:rsid w:val="0055635D"/>
    <w:rsid w:val="0056114A"/>
    <w:rsid w:val="00570D48"/>
    <w:rsid w:val="00573E58"/>
    <w:rsid w:val="00573F81"/>
    <w:rsid w:val="005767E7"/>
    <w:rsid w:val="00576E4A"/>
    <w:rsid w:val="00580E10"/>
    <w:rsid w:val="00581AD8"/>
    <w:rsid w:val="00582E1C"/>
    <w:rsid w:val="0058624E"/>
    <w:rsid w:val="00587E2A"/>
    <w:rsid w:val="005929B7"/>
    <w:rsid w:val="005931DB"/>
    <w:rsid w:val="005A322A"/>
    <w:rsid w:val="005A4600"/>
    <w:rsid w:val="005A6445"/>
    <w:rsid w:val="005A6D2D"/>
    <w:rsid w:val="005A74C2"/>
    <w:rsid w:val="005B0FF6"/>
    <w:rsid w:val="005B55C7"/>
    <w:rsid w:val="005B6420"/>
    <w:rsid w:val="005B6CA4"/>
    <w:rsid w:val="005B779D"/>
    <w:rsid w:val="005C0530"/>
    <w:rsid w:val="005C5359"/>
    <w:rsid w:val="005C6D1E"/>
    <w:rsid w:val="005C7245"/>
    <w:rsid w:val="005D6B28"/>
    <w:rsid w:val="005D6CFA"/>
    <w:rsid w:val="005E33D7"/>
    <w:rsid w:val="005E362A"/>
    <w:rsid w:val="005E3A16"/>
    <w:rsid w:val="005E3ADD"/>
    <w:rsid w:val="005E3BF5"/>
    <w:rsid w:val="005E607C"/>
    <w:rsid w:val="005E7DE1"/>
    <w:rsid w:val="005F6FB0"/>
    <w:rsid w:val="006016D4"/>
    <w:rsid w:val="00602BDD"/>
    <w:rsid w:val="0060446B"/>
    <w:rsid w:val="00604CEC"/>
    <w:rsid w:val="00606535"/>
    <w:rsid w:val="00613D02"/>
    <w:rsid w:val="00621B87"/>
    <w:rsid w:val="00621BD0"/>
    <w:rsid w:val="00626360"/>
    <w:rsid w:val="00627657"/>
    <w:rsid w:val="00631148"/>
    <w:rsid w:val="00633C55"/>
    <w:rsid w:val="006345B1"/>
    <w:rsid w:val="00634BED"/>
    <w:rsid w:val="00643FE9"/>
    <w:rsid w:val="0065337A"/>
    <w:rsid w:val="006617CE"/>
    <w:rsid w:val="006626EF"/>
    <w:rsid w:val="00672C34"/>
    <w:rsid w:val="006763CB"/>
    <w:rsid w:val="00676596"/>
    <w:rsid w:val="0067677A"/>
    <w:rsid w:val="00683368"/>
    <w:rsid w:val="00683615"/>
    <w:rsid w:val="00683BFF"/>
    <w:rsid w:val="00685083"/>
    <w:rsid w:val="006870A6"/>
    <w:rsid w:val="00690992"/>
    <w:rsid w:val="006915C7"/>
    <w:rsid w:val="0069651B"/>
    <w:rsid w:val="006A1A90"/>
    <w:rsid w:val="006A3293"/>
    <w:rsid w:val="006A533B"/>
    <w:rsid w:val="006A63A1"/>
    <w:rsid w:val="006B3C6E"/>
    <w:rsid w:val="006C15DB"/>
    <w:rsid w:val="006C2705"/>
    <w:rsid w:val="006C2C2E"/>
    <w:rsid w:val="006D1C62"/>
    <w:rsid w:val="006D2BCB"/>
    <w:rsid w:val="006E0096"/>
    <w:rsid w:val="006E4282"/>
    <w:rsid w:val="006E580D"/>
    <w:rsid w:val="006F2C2F"/>
    <w:rsid w:val="006F42FD"/>
    <w:rsid w:val="007008CF"/>
    <w:rsid w:val="00706150"/>
    <w:rsid w:val="00711992"/>
    <w:rsid w:val="00712E67"/>
    <w:rsid w:val="0071329F"/>
    <w:rsid w:val="0071369F"/>
    <w:rsid w:val="007138C4"/>
    <w:rsid w:val="00716292"/>
    <w:rsid w:val="007220C2"/>
    <w:rsid w:val="007253F7"/>
    <w:rsid w:val="00725586"/>
    <w:rsid w:val="00727717"/>
    <w:rsid w:val="00741C16"/>
    <w:rsid w:val="00750359"/>
    <w:rsid w:val="007503BA"/>
    <w:rsid w:val="0075338A"/>
    <w:rsid w:val="00754865"/>
    <w:rsid w:val="00757C17"/>
    <w:rsid w:val="00766CE7"/>
    <w:rsid w:val="0076756F"/>
    <w:rsid w:val="00774BE1"/>
    <w:rsid w:val="00776E76"/>
    <w:rsid w:val="007778E2"/>
    <w:rsid w:val="00780130"/>
    <w:rsid w:val="007822C5"/>
    <w:rsid w:val="007944E4"/>
    <w:rsid w:val="00794D2B"/>
    <w:rsid w:val="007963D5"/>
    <w:rsid w:val="007A4E34"/>
    <w:rsid w:val="007A530E"/>
    <w:rsid w:val="007A57E3"/>
    <w:rsid w:val="007B4AED"/>
    <w:rsid w:val="007B61F1"/>
    <w:rsid w:val="007B71D4"/>
    <w:rsid w:val="007C39FA"/>
    <w:rsid w:val="007C6EAD"/>
    <w:rsid w:val="007C767F"/>
    <w:rsid w:val="007D1024"/>
    <w:rsid w:val="007D65F3"/>
    <w:rsid w:val="007E1B43"/>
    <w:rsid w:val="007E28CB"/>
    <w:rsid w:val="007E7B86"/>
    <w:rsid w:val="007F0B03"/>
    <w:rsid w:val="00801BC4"/>
    <w:rsid w:val="00802D65"/>
    <w:rsid w:val="00812055"/>
    <w:rsid w:val="00816913"/>
    <w:rsid w:val="008169C1"/>
    <w:rsid w:val="00822EF7"/>
    <w:rsid w:val="008248DC"/>
    <w:rsid w:val="008272A3"/>
    <w:rsid w:val="008331AF"/>
    <w:rsid w:val="00834443"/>
    <w:rsid w:val="0083651F"/>
    <w:rsid w:val="00841556"/>
    <w:rsid w:val="00841D02"/>
    <w:rsid w:val="00846D2F"/>
    <w:rsid w:val="008538E9"/>
    <w:rsid w:val="00853D86"/>
    <w:rsid w:val="00857123"/>
    <w:rsid w:val="00862AD5"/>
    <w:rsid w:val="00863C92"/>
    <w:rsid w:val="008705E7"/>
    <w:rsid w:val="00881D72"/>
    <w:rsid w:val="008844AD"/>
    <w:rsid w:val="0088467B"/>
    <w:rsid w:val="00887B27"/>
    <w:rsid w:val="00894EC6"/>
    <w:rsid w:val="008A0CBE"/>
    <w:rsid w:val="008B0378"/>
    <w:rsid w:val="008B0645"/>
    <w:rsid w:val="008C6CCD"/>
    <w:rsid w:val="008D0B6A"/>
    <w:rsid w:val="008D1DE8"/>
    <w:rsid w:val="008D48A8"/>
    <w:rsid w:val="008D74FA"/>
    <w:rsid w:val="008D7C63"/>
    <w:rsid w:val="008E1A99"/>
    <w:rsid w:val="008E1D5F"/>
    <w:rsid w:val="008E2055"/>
    <w:rsid w:val="008E3B5F"/>
    <w:rsid w:val="008E6D81"/>
    <w:rsid w:val="008F10F3"/>
    <w:rsid w:val="008F5BE6"/>
    <w:rsid w:val="008F78D4"/>
    <w:rsid w:val="008F7D09"/>
    <w:rsid w:val="00902FC2"/>
    <w:rsid w:val="00904DEB"/>
    <w:rsid w:val="00905268"/>
    <w:rsid w:val="00912A33"/>
    <w:rsid w:val="009201DF"/>
    <w:rsid w:val="00925816"/>
    <w:rsid w:val="009264C1"/>
    <w:rsid w:val="00933796"/>
    <w:rsid w:val="00934632"/>
    <w:rsid w:val="00934D52"/>
    <w:rsid w:val="00941B5C"/>
    <w:rsid w:val="009478B3"/>
    <w:rsid w:val="00950362"/>
    <w:rsid w:val="00955846"/>
    <w:rsid w:val="009613BB"/>
    <w:rsid w:val="00964221"/>
    <w:rsid w:val="00965313"/>
    <w:rsid w:val="0096615A"/>
    <w:rsid w:val="00977AD2"/>
    <w:rsid w:val="00982BBA"/>
    <w:rsid w:val="009853DD"/>
    <w:rsid w:val="00987F3A"/>
    <w:rsid w:val="009A2A6C"/>
    <w:rsid w:val="009A2C7C"/>
    <w:rsid w:val="009A3AC6"/>
    <w:rsid w:val="009A3E46"/>
    <w:rsid w:val="009C5DFC"/>
    <w:rsid w:val="009C6062"/>
    <w:rsid w:val="009C7F42"/>
    <w:rsid w:val="009D2870"/>
    <w:rsid w:val="009D2FBE"/>
    <w:rsid w:val="009D508B"/>
    <w:rsid w:val="009D7244"/>
    <w:rsid w:val="009E0054"/>
    <w:rsid w:val="009E02B5"/>
    <w:rsid w:val="009E03E8"/>
    <w:rsid w:val="009E281F"/>
    <w:rsid w:val="009F2053"/>
    <w:rsid w:val="009F26A5"/>
    <w:rsid w:val="009F5AA7"/>
    <w:rsid w:val="009F6C92"/>
    <w:rsid w:val="00A04A0D"/>
    <w:rsid w:val="00A1208B"/>
    <w:rsid w:val="00A145AB"/>
    <w:rsid w:val="00A15865"/>
    <w:rsid w:val="00A16387"/>
    <w:rsid w:val="00A26B7B"/>
    <w:rsid w:val="00A3442B"/>
    <w:rsid w:val="00A35371"/>
    <w:rsid w:val="00A37D9E"/>
    <w:rsid w:val="00A40701"/>
    <w:rsid w:val="00A441CA"/>
    <w:rsid w:val="00A44E17"/>
    <w:rsid w:val="00A53C61"/>
    <w:rsid w:val="00A54D00"/>
    <w:rsid w:val="00A54E4A"/>
    <w:rsid w:val="00A559A4"/>
    <w:rsid w:val="00A637F1"/>
    <w:rsid w:val="00A64FF2"/>
    <w:rsid w:val="00A66BC4"/>
    <w:rsid w:val="00A67A42"/>
    <w:rsid w:val="00A67BC8"/>
    <w:rsid w:val="00A72EDF"/>
    <w:rsid w:val="00A73841"/>
    <w:rsid w:val="00A763FC"/>
    <w:rsid w:val="00A80978"/>
    <w:rsid w:val="00A822C5"/>
    <w:rsid w:val="00A82915"/>
    <w:rsid w:val="00A84145"/>
    <w:rsid w:val="00A847B8"/>
    <w:rsid w:val="00A86554"/>
    <w:rsid w:val="00A909D8"/>
    <w:rsid w:val="00A9414B"/>
    <w:rsid w:val="00AA02AC"/>
    <w:rsid w:val="00AA5303"/>
    <w:rsid w:val="00AA68CB"/>
    <w:rsid w:val="00AA6AD4"/>
    <w:rsid w:val="00AA6BD1"/>
    <w:rsid w:val="00AB689F"/>
    <w:rsid w:val="00AC28E6"/>
    <w:rsid w:val="00AC2BB1"/>
    <w:rsid w:val="00AC696C"/>
    <w:rsid w:val="00AD2A56"/>
    <w:rsid w:val="00AE1B07"/>
    <w:rsid w:val="00AE2D85"/>
    <w:rsid w:val="00AE35F5"/>
    <w:rsid w:val="00AE5D71"/>
    <w:rsid w:val="00AF1474"/>
    <w:rsid w:val="00AF572D"/>
    <w:rsid w:val="00B00988"/>
    <w:rsid w:val="00B0672B"/>
    <w:rsid w:val="00B1157E"/>
    <w:rsid w:val="00B153EF"/>
    <w:rsid w:val="00B171D5"/>
    <w:rsid w:val="00B20F04"/>
    <w:rsid w:val="00B2273E"/>
    <w:rsid w:val="00B3029D"/>
    <w:rsid w:val="00B32B7D"/>
    <w:rsid w:val="00B407CA"/>
    <w:rsid w:val="00B421F4"/>
    <w:rsid w:val="00B43DFB"/>
    <w:rsid w:val="00B478C3"/>
    <w:rsid w:val="00B51E92"/>
    <w:rsid w:val="00B6191F"/>
    <w:rsid w:val="00B63AB9"/>
    <w:rsid w:val="00B646D7"/>
    <w:rsid w:val="00B64B6B"/>
    <w:rsid w:val="00B729E7"/>
    <w:rsid w:val="00B8304E"/>
    <w:rsid w:val="00B8679A"/>
    <w:rsid w:val="00B928C9"/>
    <w:rsid w:val="00B953E6"/>
    <w:rsid w:val="00B97E1F"/>
    <w:rsid w:val="00BA391A"/>
    <w:rsid w:val="00BA3A14"/>
    <w:rsid w:val="00BA41E3"/>
    <w:rsid w:val="00BA5DB3"/>
    <w:rsid w:val="00BA6AB0"/>
    <w:rsid w:val="00BC3C6B"/>
    <w:rsid w:val="00BD0578"/>
    <w:rsid w:val="00BD67E3"/>
    <w:rsid w:val="00BE31BC"/>
    <w:rsid w:val="00BF1BF0"/>
    <w:rsid w:val="00BF2B0C"/>
    <w:rsid w:val="00BF5571"/>
    <w:rsid w:val="00C031E7"/>
    <w:rsid w:val="00C1588F"/>
    <w:rsid w:val="00C15B27"/>
    <w:rsid w:val="00C16D85"/>
    <w:rsid w:val="00C2218C"/>
    <w:rsid w:val="00C224B5"/>
    <w:rsid w:val="00C255EE"/>
    <w:rsid w:val="00C260EF"/>
    <w:rsid w:val="00C26B4F"/>
    <w:rsid w:val="00C320F5"/>
    <w:rsid w:val="00C33DAE"/>
    <w:rsid w:val="00C345A4"/>
    <w:rsid w:val="00C35B7F"/>
    <w:rsid w:val="00C411FA"/>
    <w:rsid w:val="00C439C5"/>
    <w:rsid w:val="00C4439D"/>
    <w:rsid w:val="00C524E0"/>
    <w:rsid w:val="00C53AFE"/>
    <w:rsid w:val="00C542CB"/>
    <w:rsid w:val="00C56652"/>
    <w:rsid w:val="00C65BBC"/>
    <w:rsid w:val="00C70E85"/>
    <w:rsid w:val="00C73B25"/>
    <w:rsid w:val="00C774F7"/>
    <w:rsid w:val="00C77B4E"/>
    <w:rsid w:val="00C93A37"/>
    <w:rsid w:val="00C95053"/>
    <w:rsid w:val="00CA0C95"/>
    <w:rsid w:val="00CB0013"/>
    <w:rsid w:val="00CC0201"/>
    <w:rsid w:val="00CC3130"/>
    <w:rsid w:val="00CC3300"/>
    <w:rsid w:val="00CC48CC"/>
    <w:rsid w:val="00CD2389"/>
    <w:rsid w:val="00CD2DFE"/>
    <w:rsid w:val="00CD3F24"/>
    <w:rsid w:val="00CD6562"/>
    <w:rsid w:val="00CE0CF1"/>
    <w:rsid w:val="00CE77EC"/>
    <w:rsid w:val="00CF3864"/>
    <w:rsid w:val="00CF73A1"/>
    <w:rsid w:val="00D030D7"/>
    <w:rsid w:val="00D10111"/>
    <w:rsid w:val="00D10AA8"/>
    <w:rsid w:val="00D10C03"/>
    <w:rsid w:val="00D13075"/>
    <w:rsid w:val="00D13CBE"/>
    <w:rsid w:val="00D2257D"/>
    <w:rsid w:val="00D24023"/>
    <w:rsid w:val="00D2472C"/>
    <w:rsid w:val="00D30289"/>
    <w:rsid w:val="00D30BBD"/>
    <w:rsid w:val="00D317E1"/>
    <w:rsid w:val="00D34055"/>
    <w:rsid w:val="00D351E6"/>
    <w:rsid w:val="00D35E52"/>
    <w:rsid w:val="00D364EA"/>
    <w:rsid w:val="00D41646"/>
    <w:rsid w:val="00D41FD8"/>
    <w:rsid w:val="00D45755"/>
    <w:rsid w:val="00D578E1"/>
    <w:rsid w:val="00D6511F"/>
    <w:rsid w:val="00D719BE"/>
    <w:rsid w:val="00D72447"/>
    <w:rsid w:val="00D72606"/>
    <w:rsid w:val="00D72DFE"/>
    <w:rsid w:val="00D73D56"/>
    <w:rsid w:val="00D76D36"/>
    <w:rsid w:val="00D84CB6"/>
    <w:rsid w:val="00D84ED5"/>
    <w:rsid w:val="00D8595E"/>
    <w:rsid w:val="00D86385"/>
    <w:rsid w:val="00D87AC9"/>
    <w:rsid w:val="00D93A9C"/>
    <w:rsid w:val="00D93EE9"/>
    <w:rsid w:val="00D941D5"/>
    <w:rsid w:val="00D9691C"/>
    <w:rsid w:val="00DA103E"/>
    <w:rsid w:val="00DA38E4"/>
    <w:rsid w:val="00DA3E2B"/>
    <w:rsid w:val="00DA6EBF"/>
    <w:rsid w:val="00DC1C33"/>
    <w:rsid w:val="00DC4802"/>
    <w:rsid w:val="00DC5BF5"/>
    <w:rsid w:val="00DC5F5A"/>
    <w:rsid w:val="00DC771A"/>
    <w:rsid w:val="00DD0E5A"/>
    <w:rsid w:val="00DD5913"/>
    <w:rsid w:val="00DD79BE"/>
    <w:rsid w:val="00DE2FF5"/>
    <w:rsid w:val="00DF0307"/>
    <w:rsid w:val="00DF0B3B"/>
    <w:rsid w:val="00DF6A02"/>
    <w:rsid w:val="00DF6D26"/>
    <w:rsid w:val="00DF6F6F"/>
    <w:rsid w:val="00DF748C"/>
    <w:rsid w:val="00E0331A"/>
    <w:rsid w:val="00E03D24"/>
    <w:rsid w:val="00E05B19"/>
    <w:rsid w:val="00E10C2D"/>
    <w:rsid w:val="00E20409"/>
    <w:rsid w:val="00E219F9"/>
    <w:rsid w:val="00E25AFC"/>
    <w:rsid w:val="00E27672"/>
    <w:rsid w:val="00E3372A"/>
    <w:rsid w:val="00E357BD"/>
    <w:rsid w:val="00E377C4"/>
    <w:rsid w:val="00E405E1"/>
    <w:rsid w:val="00E42987"/>
    <w:rsid w:val="00E45B7A"/>
    <w:rsid w:val="00E47CB6"/>
    <w:rsid w:val="00E511FC"/>
    <w:rsid w:val="00E52B98"/>
    <w:rsid w:val="00E5392D"/>
    <w:rsid w:val="00E53C36"/>
    <w:rsid w:val="00E63A78"/>
    <w:rsid w:val="00E63F3C"/>
    <w:rsid w:val="00E71363"/>
    <w:rsid w:val="00E718F0"/>
    <w:rsid w:val="00E71DF6"/>
    <w:rsid w:val="00E7646E"/>
    <w:rsid w:val="00E76524"/>
    <w:rsid w:val="00E76B24"/>
    <w:rsid w:val="00E76C94"/>
    <w:rsid w:val="00E76E58"/>
    <w:rsid w:val="00E807BD"/>
    <w:rsid w:val="00E82CAA"/>
    <w:rsid w:val="00E85C5A"/>
    <w:rsid w:val="00EB28BC"/>
    <w:rsid w:val="00EB3068"/>
    <w:rsid w:val="00EB3E4A"/>
    <w:rsid w:val="00EB586C"/>
    <w:rsid w:val="00EB5D9A"/>
    <w:rsid w:val="00EC3A05"/>
    <w:rsid w:val="00EC4DA4"/>
    <w:rsid w:val="00EC4DE4"/>
    <w:rsid w:val="00EC608B"/>
    <w:rsid w:val="00EC7634"/>
    <w:rsid w:val="00ED1D0F"/>
    <w:rsid w:val="00ED54F8"/>
    <w:rsid w:val="00ED54F9"/>
    <w:rsid w:val="00ED5C69"/>
    <w:rsid w:val="00ED76B0"/>
    <w:rsid w:val="00ED7F93"/>
    <w:rsid w:val="00EE1845"/>
    <w:rsid w:val="00EE27B6"/>
    <w:rsid w:val="00EE4BC3"/>
    <w:rsid w:val="00EE7725"/>
    <w:rsid w:val="00EF00C8"/>
    <w:rsid w:val="00EF241F"/>
    <w:rsid w:val="00EF45BF"/>
    <w:rsid w:val="00EF5ED2"/>
    <w:rsid w:val="00F0067F"/>
    <w:rsid w:val="00F04AC6"/>
    <w:rsid w:val="00F050B9"/>
    <w:rsid w:val="00F0751A"/>
    <w:rsid w:val="00F10A7C"/>
    <w:rsid w:val="00F15F4A"/>
    <w:rsid w:val="00F20DE3"/>
    <w:rsid w:val="00F21709"/>
    <w:rsid w:val="00F24D65"/>
    <w:rsid w:val="00F34ED2"/>
    <w:rsid w:val="00F40FB2"/>
    <w:rsid w:val="00F41448"/>
    <w:rsid w:val="00F41C06"/>
    <w:rsid w:val="00F5135F"/>
    <w:rsid w:val="00F53142"/>
    <w:rsid w:val="00F537AB"/>
    <w:rsid w:val="00F567F9"/>
    <w:rsid w:val="00F605C0"/>
    <w:rsid w:val="00F65062"/>
    <w:rsid w:val="00F6764B"/>
    <w:rsid w:val="00F71876"/>
    <w:rsid w:val="00F72362"/>
    <w:rsid w:val="00F8421F"/>
    <w:rsid w:val="00F96379"/>
    <w:rsid w:val="00FA3372"/>
    <w:rsid w:val="00FA38F6"/>
    <w:rsid w:val="00FA5264"/>
    <w:rsid w:val="00FA71E3"/>
    <w:rsid w:val="00FB4589"/>
    <w:rsid w:val="00FB47DB"/>
    <w:rsid w:val="00FD384A"/>
    <w:rsid w:val="00FD4FEA"/>
    <w:rsid w:val="00FE07D0"/>
    <w:rsid w:val="00FE4C8A"/>
    <w:rsid w:val="00FE53E8"/>
    <w:rsid w:val="00FE632E"/>
    <w:rsid w:val="00FE6B8C"/>
    <w:rsid w:val="00FF03AD"/>
    <w:rsid w:val="00FF1A6A"/>
    <w:rsid w:val="00FF2175"/>
    <w:rsid w:val="00FF4F12"/>
    <w:rsid w:val="00FF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C6E6"/>
  <w15:chartTrackingRefBased/>
  <w15:docId w15:val="{7DF9F39D-DE99-D448-B394-AAECF270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9F"/>
    <w:rPr>
      <w:rFonts w:ascii="Arial" w:hAnsi="Arial"/>
    </w:rPr>
  </w:style>
  <w:style w:type="paragraph" w:styleId="Heading1">
    <w:name w:val="heading 1"/>
    <w:basedOn w:val="Normal"/>
    <w:next w:val="Normal"/>
    <w:link w:val="Heading1Char"/>
    <w:uiPriority w:val="9"/>
    <w:qFormat/>
    <w:rsid w:val="002C0806"/>
    <w:pPr>
      <w:keepNext/>
      <w:keepLines/>
      <w:shd w:val="clear" w:color="auto" w:fill="DBDBDB" w:themeFill="accent3" w:themeFillTint="66"/>
      <w:spacing w:before="120" w:after="120"/>
      <w:jc w:val="center"/>
      <w:outlineLvl w:val="0"/>
    </w:pPr>
    <w:rPr>
      <w:rFonts w:eastAsiaTheme="majorEastAsia" w:cstheme="majorBidi"/>
      <w:b/>
      <w:sz w:val="32"/>
      <w:szCs w:val="32"/>
    </w:rPr>
  </w:style>
  <w:style w:type="paragraph" w:styleId="Heading2">
    <w:name w:val="heading 2"/>
    <w:basedOn w:val="ListParagraph"/>
    <w:next w:val="Normal"/>
    <w:link w:val="Heading2Char"/>
    <w:uiPriority w:val="9"/>
    <w:unhideWhenUsed/>
    <w:qFormat/>
    <w:rsid w:val="00A82915"/>
    <w:pPr>
      <w:numPr>
        <w:numId w:val="2"/>
      </w:numPr>
      <w:outlineLvl w:val="1"/>
    </w:pPr>
    <w:rPr>
      <w:b/>
      <w:bCs/>
    </w:rPr>
  </w:style>
  <w:style w:type="paragraph" w:styleId="Heading3">
    <w:name w:val="heading 3"/>
    <w:basedOn w:val="Normal"/>
    <w:next w:val="Normal"/>
    <w:link w:val="Heading3Char"/>
    <w:uiPriority w:val="9"/>
    <w:semiHidden/>
    <w:unhideWhenUsed/>
    <w:qFormat/>
    <w:rsid w:val="009D287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806"/>
    <w:rPr>
      <w:rFonts w:ascii="Arial" w:eastAsiaTheme="majorEastAsia" w:hAnsi="Arial" w:cstheme="majorBidi"/>
      <w:b/>
      <w:sz w:val="32"/>
      <w:szCs w:val="32"/>
      <w:shd w:val="clear" w:color="auto" w:fill="DBDBDB" w:themeFill="accent3" w:themeFillTint="66"/>
    </w:rPr>
  </w:style>
  <w:style w:type="character" w:customStyle="1" w:styleId="Heading2Char">
    <w:name w:val="Heading 2 Char"/>
    <w:basedOn w:val="DefaultParagraphFont"/>
    <w:link w:val="Heading2"/>
    <w:uiPriority w:val="9"/>
    <w:rsid w:val="00A82915"/>
    <w:rPr>
      <w:rFonts w:ascii="Arial" w:hAnsi="Arial"/>
      <w:b/>
      <w:bCs/>
    </w:rPr>
  </w:style>
  <w:style w:type="character" w:customStyle="1" w:styleId="Heading3Char">
    <w:name w:val="Heading 3 Char"/>
    <w:basedOn w:val="DefaultParagraphFont"/>
    <w:link w:val="Heading3"/>
    <w:uiPriority w:val="9"/>
    <w:semiHidden/>
    <w:rsid w:val="009D2870"/>
    <w:rPr>
      <w:rFonts w:ascii="Arial" w:eastAsiaTheme="majorEastAsia" w:hAnsi="Arial" w:cstheme="majorBidi"/>
      <w:b/>
    </w:rPr>
  </w:style>
  <w:style w:type="table" w:styleId="TableGrid">
    <w:name w:val="Table Grid"/>
    <w:basedOn w:val="TableNormal"/>
    <w:uiPriority w:val="39"/>
    <w:rsid w:val="00AB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89F"/>
    <w:pPr>
      <w:tabs>
        <w:tab w:val="center" w:pos="4513"/>
        <w:tab w:val="right" w:pos="9026"/>
      </w:tabs>
    </w:pPr>
  </w:style>
  <w:style w:type="character" w:customStyle="1" w:styleId="HeaderChar">
    <w:name w:val="Header Char"/>
    <w:basedOn w:val="DefaultParagraphFont"/>
    <w:link w:val="Header"/>
    <w:uiPriority w:val="99"/>
    <w:rsid w:val="00AB689F"/>
    <w:rPr>
      <w:rFonts w:ascii="Arial" w:hAnsi="Arial"/>
    </w:rPr>
  </w:style>
  <w:style w:type="paragraph" w:styleId="Footer">
    <w:name w:val="footer"/>
    <w:basedOn w:val="Normal"/>
    <w:link w:val="FooterChar"/>
    <w:uiPriority w:val="99"/>
    <w:unhideWhenUsed/>
    <w:rsid w:val="00AB689F"/>
    <w:pPr>
      <w:tabs>
        <w:tab w:val="center" w:pos="4513"/>
        <w:tab w:val="right" w:pos="9026"/>
      </w:tabs>
    </w:pPr>
  </w:style>
  <w:style w:type="character" w:customStyle="1" w:styleId="FooterChar">
    <w:name w:val="Footer Char"/>
    <w:basedOn w:val="DefaultParagraphFont"/>
    <w:link w:val="Footer"/>
    <w:uiPriority w:val="99"/>
    <w:rsid w:val="00AB689F"/>
    <w:rPr>
      <w:rFonts w:ascii="Arial" w:hAnsi="Arial"/>
    </w:rPr>
  </w:style>
  <w:style w:type="paragraph" w:styleId="ListParagraph">
    <w:name w:val="List Paragraph"/>
    <w:basedOn w:val="Normal"/>
    <w:uiPriority w:val="34"/>
    <w:qFormat/>
    <w:rsid w:val="002C0806"/>
    <w:pPr>
      <w:ind w:left="720"/>
      <w:contextualSpacing/>
    </w:pPr>
  </w:style>
  <w:style w:type="numbering" w:customStyle="1" w:styleId="Style1">
    <w:name w:val="Style1"/>
    <w:uiPriority w:val="99"/>
    <w:rsid w:val="00FD4FEA"/>
    <w:pPr>
      <w:numPr>
        <w:numId w:val="6"/>
      </w:numPr>
    </w:pPr>
  </w:style>
  <w:style w:type="numbering" w:customStyle="1" w:styleId="Style2">
    <w:name w:val="Style2"/>
    <w:uiPriority w:val="99"/>
    <w:rsid w:val="001B228B"/>
    <w:pPr>
      <w:numPr>
        <w:numId w:val="8"/>
      </w:numPr>
    </w:pPr>
  </w:style>
  <w:style w:type="numbering" w:customStyle="1" w:styleId="Style3">
    <w:name w:val="Style3"/>
    <w:uiPriority w:val="99"/>
    <w:rsid w:val="00766CE7"/>
    <w:pPr>
      <w:numPr>
        <w:numId w:val="10"/>
      </w:numPr>
    </w:pPr>
  </w:style>
  <w:style w:type="numbering" w:customStyle="1" w:styleId="Style4">
    <w:name w:val="Style4"/>
    <w:uiPriority w:val="99"/>
    <w:rsid w:val="00766CE7"/>
    <w:pPr>
      <w:numPr>
        <w:numId w:val="12"/>
      </w:numPr>
    </w:pPr>
  </w:style>
  <w:style w:type="numbering" w:customStyle="1" w:styleId="Style5">
    <w:name w:val="Style5"/>
    <w:uiPriority w:val="99"/>
    <w:rsid w:val="0006252D"/>
    <w:pPr>
      <w:numPr>
        <w:numId w:val="15"/>
      </w:numPr>
    </w:pPr>
  </w:style>
  <w:style w:type="numbering" w:customStyle="1" w:styleId="Style6">
    <w:name w:val="Style6"/>
    <w:uiPriority w:val="99"/>
    <w:rsid w:val="0006252D"/>
    <w:pPr>
      <w:numPr>
        <w:numId w:val="17"/>
      </w:numPr>
    </w:pPr>
  </w:style>
  <w:style w:type="numbering" w:customStyle="1" w:styleId="Style7">
    <w:name w:val="Style7"/>
    <w:uiPriority w:val="99"/>
    <w:rsid w:val="0006252D"/>
    <w:pPr>
      <w:numPr>
        <w:numId w:val="19"/>
      </w:numPr>
    </w:pPr>
  </w:style>
  <w:style w:type="numbering" w:customStyle="1" w:styleId="Style8">
    <w:name w:val="Style8"/>
    <w:uiPriority w:val="99"/>
    <w:rsid w:val="00F72362"/>
    <w:pPr>
      <w:numPr>
        <w:numId w:val="27"/>
      </w:numPr>
    </w:pPr>
  </w:style>
  <w:style w:type="numbering" w:customStyle="1" w:styleId="Style9">
    <w:name w:val="Style9"/>
    <w:uiPriority w:val="99"/>
    <w:rsid w:val="008169C1"/>
    <w:pPr>
      <w:numPr>
        <w:numId w:val="30"/>
      </w:numPr>
    </w:pPr>
  </w:style>
  <w:style w:type="numbering" w:customStyle="1" w:styleId="Style10">
    <w:name w:val="Style10"/>
    <w:uiPriority w:val="99"/>
    <w:rsid w:val="007E7B86"/>
    <w:pPr>
      <w:numPr>
        <w:numId w:val="32"/>
      </w:numPr>
    </w:pPr>
  </w:style>
  <w:style w:type="numbering" w:customStyle="1" w:styleId="Style11">
    <w:name w:val="Style11"/>
    <w:uiPriority w:val="99"/>
    <w:rsid w:val="007E7B86"/>
    <w:pPr>
      <w:numPr>
        <w:numId w:val="33"/>
      </w:numPr>
    </w:pPr>
  </w:style>
  <w:style w:type="numbering" w:customStyle="1" w:styleId="Style12">
    <w:name w:val="Style12"/>
    <w:uiPriority w:val="99"/>
    <w:rsid w:val="007E7B86"/>
    <w:pPr>
      <w:numPr>
        <w:numId w:val="34"/>
      </w:numPr>
    </w:pPr>
  </w:style>
  <w:style w:type="numbering" w:customStyle="1" w:styleId="Style13">
    <w:name w:val="Style13"/>
    <w:uiPriority w:val="99"/>
    <w:rsid w:val="000B6790"/>
    <w:pPr>
      <w:numPr>
        <w:numId w:val="36"/>
      </w:numPr>
    </w:pPr>
  </w:style>
  <w:style w:type="numbering" w:customStyle="1" w:styleId="Style14">
    <w:name w:val="Style14"/>
    <w:uiPriority w:val="99"/>
    <w:rsid w:val="005A6D2D"/>
    <w:pPr>
      <w:numPr>
        <w:numId w:val="39"/>
      </w:numPr>
    </w:pPr>
  </w:style>
  <w:style w:type="character" w:styleId="CommentReference">
    <w:name w:val="annotation reference"/>
    <w:basedOn w:val="DefaultParagraphFont"/>
    <w:uiPriority w:val="99"/>
    <w:semiHidden/>
    <w:unhideWhenUsed/>
    <w:rsid w:val="00FA38F6"/>
    <w:rPr>
      <w:sz w:val="16"/>
      <w:szCs w:val="16"/>
    </w:rPr>
  </w:style>
  <w:style w:type="paragraph" w:styleId="CommentText">
    <w:name w:val="annotation text"/>
    <w:basedOn w:val="Normal"/>
    <w:link w:val="CommentTextChar"/>
    <w:uiPriority w:val="99"/>
    <w:unhideWhenUsed/>
    <w:rsid w:val="00FA38F6"/>
    <w:rPr>
      <w:sz w:val="20"/>
      <w:szCs w:val="20"/>
    </w:rPr>
  </w:style>
  <w:style w:type="character" w:customStyle="1" w:styleId="CommentTextChar">
    <w:name w:val="Comment Text Char"/>
    <w:basedOn w:val="DefaultParagraphFont"/>
    <w:link w:val="CommentText"/>
    <w:uiPriority w:val="99"/>
    <w:rsid w:val="00FA38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38F6"/>
    <w:rPr>
      <w:b/>
      <w:bCs/>
    </w:rPr>
  </w:style>
  <w:style w:type="character" w:customStyle="1" w:styleId="CommentSubjectChar">
    <w:name w:val="Comment Subject Char"/>
    <w:basedOn w:val="CommentTextChar"/>
    <w:link w:val="CommentSubject"/>
    <w:uiPriority w:val="99"/>
    <w:semiHidden/>
    <w:rsid w:val="00FA38F6"/>
    <w:rPr>
      <w:rFonts w:ascii="Arial" w:hAnsi="Arial"/>
      <w:b/>
      <w:bCs/>
      <w:sz w:val="20"/>
      <w:szCs w:val="20"/>
    </w:rPr>
  </w:style>
  <w:style w:type="character" w:styleId="Hyperlink">
    <w:name w:val="Hyperlink"/>
    <w:basedOn w:val="DefaultParagraphFont"/>
    <w:uiPriority w:val="99"/>
    <w:unhideWhenUsed/>
    <w:rsid w:val="00324F48"/>
    <w:rPr>
      <w:color w:val="0563C1" w:themeColor="hyperlink"/>
      <w:u w:val="single"/>
    </w:rPr>
  </w:style>
  <w:style w:type="character" w:styleId="UnresolvedMention">
    <w:name w:val="Unresolved Mention"/>
    <w:basedOn w:val="DefaultParagraphFont"/>
    <w:uiPriority w:val="99"/>
    <w:semiHidden/>
    <w:unhideWhenUsed/>
    <w:rsid w:val="00324F48"/>
    <w:rPr>
      <w:color w:val="605E5C"/>
      <w:shd w:val="clear" w:color="auto" w:fill="E1DFDD"/>
    </w:rPr>
  </w:style>
  <w:style w:type="character" w:styleId="FollowedHyperlink">
    <w:name w:val="FollowedHyperlink"/>
    <w:basedOn w:val="DefaultParagraphFont"/>
    <w:uiPriority w:val="99"/>
    <w:semiHidden/>
    <w:unhideWhenUsed/>
    <w:rsid w:val="00324F48"/>
    <w:rPr>
      <w:color w:val="954F72" w:themeColor="followedHyperlink"/>
      <w:u w:val="single"/>
    </w:rPr>
  </w:style>
  <w:style w:type="character" w:styleId="PageNumber">
    <w:name w:val="page number"/>
    <w:basedOn w:val="DefaultParagraphFont"/>
    <w:uiPriority w:val="99"/>
    <w:semiHidden/>
    <w:unhideWhenUsed/>
    <w:rsid w:val="001E1291"/>
  </w:style>
  <w:style w:type="paragraph" w:styleId="Revision">
    <w:name w:val="Revision"/>
    <w:hidden/>
    <w:uiPriority w:val="99"/>
    <w:semiHidden/>
    <w:rsid w:val="00C16D8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lsa.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60AC3-5751-4B47-9FB2-ECED4187A169}">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12</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EMMA</dc:creator>
  <cp:keywords/>
  <dc:description/>
  <cp:lastModifiedBy>MILNE, EMMA</cp:lastModifiedBy>
  <cp:revision>95</cp:revision>
  <dcterms:created xsi:type="dcterms:W3CDTF">2023-05-22T15:26:00Z</dcterms:created>
  <dcterms:modified xsi:type="dcterms:W3CDTF">2023-08-31T14:03:00Z</dcterms:modified>
</cp:coreProperties>
</file>