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44C" w14:textId="77777777" w:rsidR="00703BD1" w:rsidRPr="00703BD1" w:rsidRDefault="00703BD1" w:rsidP="00D6218C">
      <w:pPr>
        <w:jc w:val="center"/>
        <w:rPr>
          <w:rFonts w:asciiTheme="minorHAnsi" w:hAnsiTheme="minorHAnsi"/>
          <w:b/>
          <w:lang w:val="fr-FR"/>
        </w:rPr>
      </w:pPr>
    </w:p>
    <w:p w14:paraId="6C2DFDA8" w14:textId="7E850194" w:rsidR="0034613C" w:rsidRDefault="0034613C" w:rsidP="00D6218C">
      <w:pPr>
        <w:jc w:val="center"/>
        <w:rPr>
          <w:rFonts w:asciiTheme="minorHAnsi" w:hAnsiTheme="minorHAnsi"/>
          <w:b/>
        </w:rPr>
      </w:pPr>
      <w:r>
        <w:rPr>
          <w:rFonts w:asciiTheme="minorHAnsi" w:hAnsiTheme="minorHAnsi"/>
          <w:b/>
        </w:rPr>
        <w:t>FEMINISM, LAW AND CITIZENSHIP</w:t>
      </w:r>
    </w:p>
    <w:p w14:paraId="05447F61" w14:textId="09F8268E" w:rsidR="0034613C" w:rsidRDefault="00B068E3" w:rsidP="00D6218C">
      <w:pPr>
        <w:jc w:val="center"/>
        <w:rPr>
          <w:rFonts w:asciiTheme="minorHAnsi" w:hAnsiTheme="minorHAnsi"/>
          <w:b/>
        </w:rPr>
      </w:pPr>
      <w:r>
        <w:rPr>
          <w:rFonts w:asciiTheme="minorHAnsi" w:hAnsiTheme="minorHAnsi"/>
          <w:b/>
        </w:rPr>
        <w:t>University Paris 1 Panthéon</w:t>
      </w:r>
      <w:r w:rsidR="0034613C">
        <w:rPr>
          <w:rFonts w:asciiTheme="minorHAnsi" w:hAnsiTheme="minorHAnsi"/>
          <w:b/>
        </w:rPr>
        <w:t xml:space="preserve"> Sorbonne,</w:t>
      </w:r>
      <w:r w:rsidR="00D6218C" w:rsidRPr="00297D0A">
        <w:rPr>
          <w:rFonts w:asciiTheme="minorHAnsi" w:hAnsiTheme="minorHAnsi"/>
          <w:b/>
        </w:rPr>
        <w:t xml:space="preserve"> </w:t>
      </w:r>
      <w:r w:rsidR="00D6218C">
        <w:rPr>
          <w:rFonts w:asciiTheme="minorHAnsi" w:hAnsiTheme="minorHAnsi"/>
          <w:b/>
        </w:rPr>
        <w:t>Paris</w:t>
      </w:r>
    </w:p>
    <w:p w14:paraId="743AC441" w14:textId="0D87E12F" w:rsidR="0034613C" w:rsidRDefault="0034613C" w:rsidP="00D6218C">
      <w:pPr>
        <w:jc w:val="center"/>
        <w:rPr>
          <w:rFonts w:asciiTheme="minorHAnsi" w:hAnsiTheme="minorHAnsi"/>
          <w:b/>
        </w:rPr>
      </w:pPr>
      <w:r>
        <w:rPr>
          <w:rFonts w:asciiTheme="minorHAnsi" w:hAnsiTheme="minorHAnsi"/>
          <w:b/>
        </w:rPr>
        <w:t>Call for conference papers</w:t>
      </w:r>
    </w:p>
    <w:p w14:paraId="5CE94664" w14:textId="20CC1656" w:rsidR="00D6218C" w:rsidRDefault="0006399E" w:rsidP="00D6218C">
      <w:pPr>
        <w:jc w:val="center"/>
        <w:rPr>
          <w:rFonts w:asciiTheme="minorHAnsi" w:hAnsiTheme="minorHAnsi"/>
          <w:b/>
        </w:rPr>
      </w:pPr>
      <w:r>
        <w:rPr>
          <w:rFonts w:asciiTheme="minorHAnsi" w:hAnsiTheme="minorHAnsi"/>
          <w:b/>
        </w:rPr>
        <w:t>10-12</w:t>
      </w:r>
      <w:r w:rsidR="00B068E3">
        <w:rPr>
          <w:rFonts w:asciiTheme="minorHAnsi" w:hAnsiTheme="minorHAnsi"/>
          <w:b/>
        </w:rPr>
        <w:t xml:space="preserve"> </w:t>
      </w:r>
      <w:r>
        <w:rPr>
          <w:rFonts w:asciiTheme="minorHAnsi" w:hAnsiTheme="minorHAnsi"/>
          <w:b/>
        </w:rPr>
        <w:t>Ju</w:t>
      </w:r>
      <w:r w:rsidR="000C7E85">
        <w:rPr>
          <w:rFonts w:asciiTheme="minorHAnsi" w:hAnsiTheme="minorHAnsi"/>
          <w:b/>
        </w:rPr>
        <w:t>ly</w:t>
      </w:r>
      <w:r>
        <w:rPr>
          <w:rFonts w:asciiTheme="minorHAnsi" w:hAnsiTheme="minorHAnsi"/>
          <w:b/>
        </w:rPr>
        <w:t xml:space="preserve"> 2022</w:t>
      </w:r>
    </w:p>
    <w:p w14:paraId="286688AC" w14:textId="77777777" w:rsidR="009B747E" w:rsidRDefault="009B747E" w:rsidP="009B747E">
      <w:pPr>
        <w:jc w:val="both"/>
        <w:rPr>
          <w:rFonts w:asciiTheme="majorHAnsi" w:hAnsiTheme="majorHAnsi"/>
          <w:sz w:val="22"/>
          <w:szCs w:val="22"/>
        </w:rPr>
      </w:pPr>
    </w:p>
    <w:p w14:paraId="792FBBC4" w14:textId="37433575" w:rsidR="009B747E" w:rsidRDefault="009B747E" w:rsidP="009B747E">
      <w:pPr>
        <w:jc w:val="both"/>
        <w:rPr>
          <w:rFonts w:asciiTheme="majorHAnsi" w:hAnsiTheme="majorHAnsi"/>
          <w:sz w:val="22"/>
          <w:szCs w:val="22"/>
        </w:rPr>
      </w:pPr>
      <w:r w:rsidRPr="001722F3">
        <w:rPr>
          <w:rFonts w:asciiTheme="majorHAnsi" w:hAnsiTheme="majorHAnsi"/>
          <w:sz w:val="22"/>
          <w:szCs w:val="22"/>
        </w:rPr>
        <w:t>International conference organized by University Paris 1 Panthéon Sorbonne and University of Reading, together with the Gender, Law and Society Working Group of the Research Committee for the Sociology of Law (RCSL)</w:t>
      </w:r>
    </w:p>
    <w:p w14:paraId="7FB24A49" w14:textId="77777777" w:rsidR="00D6218C" w:rsidRDefault="00D6218C" w:rsidP="00D6218C">
      <w:pPr>
        <w:jc w:val="both"/>
        <w:rPr>
          <w:rFonts w:asciiTheme="majorHAnsi" w:hAnsiTheme="majorHAnsi"/>
        </w:rPr>
      </w:pPr>
    </w:p>
    <w:p w14:paraId="75D8C3BC" w14:textId="6DD4DBEA" w:rsidR="00D6218C" w:rsidRPr="00703BD1" w:rsidRDefault="00D6218C" w:rsidP="00D6218C">
      <w:pPr>
        <w:jc w:val="both"/>
        <w:rPr>
          <w:rFonts w:asciiTheme="majorHAnsi" w:hAnsiTheme="majorHAnsi" w:cstheme="majorHAnsi"/>
          <w:sz w:val="22"/>
          <w:szCs w:val="22"/>
        </w:rPr>
      </w:pPr>
      <w:r w:rsidRPr="00703BD1">
        <w:rPr>
          <w:rFonts w:asciiTheme="majorHAnsi" w:hAnsiTheme="majorHAnsi" w:cstheme="majorHAnsi"/>
          <w:sz w:val="22"/>
          <w:szCs w:val="22"/>
        </w:rPr>
        <w:t>Citizenship may be defined as the status of a citizen with its attendant duties, rights and privileges. It thus governs the relationship of individuals and the state they live in. Questioning the relationship between feminism, law and citizenship unsurprisingly builds on feminist legal theory, whose central claim posits the law as a fundamental tool in the historical subordination of women. When the French Revolution pioneered “universal” suffrage in 1789, it was male-only and remained so until 1944, in spite of the struggle of feminist activists who</w:t>
      </w:r>
      <w:r w:rsidR="0034613C" w:rsidRPr="00703BD1">
        <w:rPr>
          <w:rFonts w:asciiTheme="majorHAnsi" w:hAnsiTheme="majorHAnsi" w:cstheme="majorHAnsi"/>
          <w:sz w:val="22"/>
          <w:szCs w:val="22"/>
        </w:rPr>
        <w:t xml:space="preserve"> immediately reacted to the </w:t>
      </w:r>
      <w:r w:rsidR="0034613C" w:rsidRPr="00703BD1">
        <w:rPr>
          <w:rFonts w:asciiTheme="majorHAnsi" w:hAnsiTheme="majorHAnsi" w:cstheme="majorHAnsi"/>
          <w:i/>
          <w:sz w:val="22"/>
          <w:szCs w:val="22"/>
        </w:rPr>
        <w:t>Declaration of the Rights of Man and the Citizen</w:t>
      </w:r>
      <w:r w:rsidR="0034613C" w:rsidRPr="00703BD1">
        <w:rPr>
          <w:rFonts w:asciiTheme="majorHAnsi" w:hAnsiTheme="majorHAnsi" w:cstheme="majorHAnsi"/>
          <w:sz w:val="22"/>
          <w:szCs w:val="22"/>
        </w:rPr>
        <w:t xml:space="preserve"> </w:t>
      </w:r>
      <w:r w:rsidRPr="00703BD1">
        <w:rPr>
          <w:rFonts w:asciiTheme="majorHAnsi" w:hAnsiTheme="majorHAnsi" w:cstheme="majorHAnsi"/>
          <w:sz w:val="22"/>
          <w:szCs w:val="22"/>
        </w:rPr>
        <w:t xml:space="preserve">with the publication </w:t>
      </w:r>
      <w:r w:rsidR="0034613C" w:rsidRPr="00703BD1">
        <w:rPr>
          <w:rFonts w:asciiTheme="majorHAnsi" w:hAnsiTheme="majorHAnsi" w:cstheme="majorHAnsi"/>
          <w:sz w:val="22"/>
          <w:szCs w:val="22"/>
        </w:rPr>
        <w:t xml:space="preserve">in France </w:t>
      </w:r>
      <w:r w:rsidRPr="00703BD1">
        <w:rPr>
          <w:rFonts w:asciiTheme="majorHAnsi" w:hAnsiTheme="majorHAnsi" w:cstheme="majorHAnsi"/>
          <w:sz w:val="22"/>
          <w:szCs w:val="22"/>
        </w:rPr>
        <w:t xml:space="preserve">of the </w:t>
      </w:r>
      <w:r w:rsidRPr="00703BD1">
        <w:rPr>
          <w:rFonts w:asciiTheme="majorHAnsi" w:hAnsiTheme="majorHAnsi" w:cstheme="majorHAnsi"/>
          <w:i/>
          <w:sz w:val="22"/>
          <w:szCs w:val="22"/>
        </w:rPr>
        <w:t>Declaration of the Rights of Woman and the Female Citizen</w:t>
      </w:r>
      <w:r w:rsidRPr="00703BD1">
        <w:rPr>
          <w:rFonts w:asciiTheme="majorHAnsi" w:hAnsiTheme="majorHAnsi" w:cstheme="majorHAnsi"/>
          <w:sz w:val="22"/>
          <w:szCs w:val="22"/>
        </w:rPr>
        <w:t xml:space="preserve"> </w:t>
      </w:r>
      <w:r w:rsidR="0034613C" w:rsidRPr="00703BD1">
        <w:rPr>
          <w:rFonts w:asciiTheme="majorHAnsi" w:hAnsiTheme="majorHAnsi" w:cstheme="majorHAnsi"/>
          <w:sz w:val="22"/>
          <w:szCs w:val="22"/>
        </w:rPr>
        <w:t>(</w:t>
      </w:r>
      <w:proofErr w:type="spellStart"/>
      <w:r w:rsidR="0034613C" w:rsidRPr="00703BD1">
        <w:rPr>
          <w:rFonts w:asciiTheme="majorHAnsi" w:hAnsiTheme="majorHAnsi" w:cstheme="majorHAnsi"/>
          <w:sz w:val="22"/>
          <w:szCs w:val="22"/>
        </w:rPr>
        <w:t>Olympe</w:t>
      </w:r>
      <w:proofErr w:type="spellEnd"/>
      <w:r w:rsidR="0034613C" w:rsidRPr="00703BD1">
        <w:rPr>
          <w:rFonts w:asciiTheme="majorHAnsi" w:hAnsiTheme="majorHAnsi" w:cstheme="majorHAnsi"/>
          <w:sz w:val="22"/>
          <w:szCs w:val="22"/>
        </w:rPr>
        <w:t xml:space="preserve"> de Gouges, 1791) and in England of </w:t>
      </w:r>
      <w:r w:rsidR="0034613C" w:rsidRPr="00703BD1">
        <w:rPr>
          <w:rFonts w:asciiTheme="majorHAnsi" w:hAnsiTheme="majorHAnsi" w:cstheme="majorHAnsi"/>
          <w:i/>
          <w:sz w:val="22"/>
          <w:szCs w:val="22"/>
        </w:rPr>
        <w:t>A Vindication of the R</w:t>
      </w:r>
      <w:r w:rsidR="00B068E3" w:rsidRPr="00703BD1">
        <w:rPr>
          <w:rFonts w:asciiTheme="majorHAnsi" w:hAnsiTheme="majorHAnsi" w:cstheme="majorHAnsi"/>
          <w:i/>
          <w:sz w:val="22"/>
          <w:szCs w:val="22"/>
        </w:rPr>
        <w:t>i</w:t>
      </w:r>
      <w:r w:rsidR="0034613C" w:rsidRPr="00703BD1">
        <w:rPr>
          <w:rFonts w:asciiTheme="majorHAnsi" w:hAnsiTheme="majorHAnsi" w:cstheme="majorHAnsi"/>
          <w:i/>
          <w:sz w:val="22"/>
          <w:szCs w:val="22"/>
        </w:rPr>
        <w:t xml:space="preserve">ghts of Woman </w:t>
      </w:r>
      <w:r w:rsidR="0034613C" w:rsidRPr="00703BD1">
        <w:rPr>
          <w:rFonts w:asciiTheme="majorHAnsi" w:hAnsiTheme="majorHAnsi" w:cstheme="majorHAnsi"/>
          <w:sz w:val="22"/>
          <w:szCs w:val="22"/>
        </w:rPr>
        <w:t>(Mary Wollstonecraft, 1792)</w:t>
      </w:r>
      <w:r w:rsidRPr="00703BD1">
        <w:rPr>
          <w:rFonts w:asciiTheme="majorHAnsi" w:hAnsiTheme="majorHAnsi" w:cstheme="majorHAnsi"/>
          <w:sz w:val="22"/>
          <w:szCs w:val="22"/>
        </w:rPr>
        <w:t xml:space="preserve">. This (in)famous example </w:t>
      </w:r>
      <w:r w:rsidR="0034613C" w:rsidRPr="00703BD1">
        <w:rPr>
          <w:rFonts w:asciiTheme="majorHAnsi" w:hAnsiTheme="majorHAnsi" w:cstheme="majorHAnsi"/>
          <w:sz w:val="22"/>
          <w:szCs w:val="22"/>
        </w:rPr>
        <w:t xml:space="preserve">illustrates but one </w:t>
      </w:r>
      <w:r w:rsidRPr="00703BD1">
        <w:rPr>
          <w:rFonts w:asciiTheme="majorHAnsi" w:hAnsiTheme="majorHAnsi" w:cstheme="majorHAnsi"/>
          <w:sz w:val="22"/>
          <w:szCs w:val="22"/>
        </w:rPr>
        <w:t>aspect that ma</w:t>
      </w:r>
      <w:r w:rsidR="0034613C" w:rsidRPr="00703BD1">
        <w:rPr>
          <w:rFonts w:asciiTheme="majorHAnsi" w:hAnsiTheme="majorHAnsi" w:cstheme="majorHAnsi"/>
          <w:sz w:val="22"/>
          <w:szCs w:val="22"/>
        </w:rPr>
        <w:t>y</w:t>
      </w:r>
      <w:r w:rsidRPr="00703BD1">
        <w:rPr>
          <w:rFonts w:asciiTheme="majorHAnsi" w:hAnsiTheme="majorHAnsi" w:cstheme="majorHAnsi"/>
          <w:sz w:val="22"/>
          <w:szCs w:val="22"/>
        </w:rPr>
        <w:t xml:space="preserve"> be encompassed in this relationship</w:t>
      </w:r>
      <w:r w:rsidR="00B068E3" w:rsidRPr="00703BD1">
        <w:rPr>
          <w:rFonts w:asciiTheme="majorHAnsi" w:hAnsiTheme="majorHAnsi" w:cstheme="majorHAnsi"/>
          <w:sz w:val="22"/>
          <w:szCs w:val="22"/>
        </w:rPr>
        <w:t>, which</w:t>
      </w:r>
      <w:r w:rsidRPr="00703BD1">
        <w:rPr>
          <w:rFonts w:asciiTheme="majorHAnsi" w:hAnsiTheme="majorHAnsi" w:cstheme="majorHAnsi"/>
          <w:sz w:val="22"/>
          <w:szCs w:val="22"/>
        </w:rPr>
        <w:t xml:space="preserve"> will vary </w:t>
      </w:r>
      <w:r w:rsidR="0034613C" w:rsidRPr="00703BD1">
        <w:rPr>
          <w:rFonts w:asciiTheme="majorHAnsi" w:hAnsiTheme="majorHAnsi" w:cstheme="majorHAnsi"/>
          <w:sz w:val="22"/>
          <w:szCs w:val="22"/>
        </w:rPr>
        <w:t>according to</w:t>
      </w:r>
      <w:r w:rsidRPr="00703BD1">
        <w:rPr>
          <w:rFonts w:asciiTheme="majorHAnsi" w:hAnsiTheme="majorHAnsi" w:cstheme="majorHAnsi"/>
          <w:sz w:val="22"/>
          <w:szCs w:val="22"/>
        </w:rPr>
        <w:t xml:space="preserve"> </w:t>
      </w:r>
      <w:r w:rsidR="0034613C" w:rsidRPr="00703BD1">
        <w:rPr>
          <w:rFonts w:asciiTheme="majorHAnsi" w:hAnsiTheme="majorHAnsi" w:cstheme="majorHAnsi"/>
          <w:sz w:val="22"/>
          <w:szCs w:val="22"/>
        </w:rPr>
        <w:t>each</w:t>
      </w:r>
      <w:r w:rsidRPr="00703BD1">
        <w:rPr>
          <w:rFonts w:asciiTheme="majorHAnsi" w:hAnsiTheme="majorHAnsi" w:cstheme="majorHAnsi"/>
          <w:sz w:val="22"/>
          <w:szCs w:val="22"/>
        </w:rPr>
        <w:t xml:space="preserve"> historical and geo-political context.</w:t>
      </w:r>
    </w:p>
    <w:p w14:paraId="0ADCBD93" w14:textId="77777777" w:rsidR="0034613C" w:rsidRPr="00703BD1" w:rsidRDefault="0034613C" w:rsidP="00D6218C">
      <w:pPr>
        <w:jc w:val="both"/>
        <w:rPr>
          <w:rFonts w:asciiTheme="majorHAnsi" w:hAnsiTheme="majorHAnsi" w:cstheme="majorHAnsi"/>
          <w:sz w:val="22"/>
          <w:szCs w:val="22"/>
        </w:rPr>
      </w:pPr>
    </w:p>
    <w:p w14:paraId="1EABBAF1" w14:textId="77777777" w:rsidR="00D6218C" w:rsidRPr="00703BD1" w:rsidRDefault="00D6218C" w:rsidP="00D6218C">
      <w:pPr>
        <w:jc w:val="both"/>
        <w:rPr>
          <w:rFonts w:asciiTheme="majorHAnsi" w:hAnsiTheme="majorHAnsi" w:cstheme="majorHAnsi"/>
          <w:sz w:val="22"/>
          <w:szCs w:val="22"/>
        </w:rPr>
      </w:pPr>
      <w:r w:rsidRPr="00703BD1">
        <w:rPr>
          <w:rFonts w:asciiTheme="majorHAnsi" w:hAnsiTheme="majorHAnsi" w:cstheme="majorHAnsi"/>
          <w:sz w:val="22"/>
          <w:szCs w:val="22"/>
        </w:rPr>
        <w:t>This international conference thus proposes to explore contemporary issues in the field of feminism, law and citizenship and invites papers related, but not limited, to the following perspectives:</w:t>
      </w:r>
    </w:p>
    <w:p w14:paraId="3D2F826C" w14:textId="77777777" w:rsidR="00D6218C" w:rsidRPr="00703BD1" w:rsidRDefault="00D6218C" w:rsidP="00D6218C">
      <w:pPr>
        <w:jc w:val="both"/>
        <w:rPr>
          <w:rFonts w:asciiTheme="majorHAnsi" w:hAnsiTheme="majorHAnsi" w:cstheme="majorHAnsi"/>
          <w:sz w:val="22"/>
          <w:szCs w:val="22"/>
        </w:rPr>
      </w:pPr>
    </w:p>
    <w:p w14:paraId="62AB3F07"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Democracy and the rise of populism</w:t>
      </w:r>
    </w:p>
    <w:p w14:paraId="5E9DC88E"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Feminist activism</w:t>
      </w:r>
    </w:p>
    <w:p w14:paraId="6623E7B2"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Gender and sexuality</w:t>
      </w:r>
    </w:p>
    <w:p w14:paraId="0A7C7807"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Gender equality</w:t>
      </w:r>
    </w:p>
    <w:p w14:paraId="64154848"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Intersectionality</w:t>
      </w:r>
    </w:p>
    <w:p w14:paraId="1F82E4A6"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Reproductive rights and reproductive justice</w:t>
      </w:r>
    </w:p>
    <w:p w14:paraId="7B8A7CC2" w14:textId="77777777" w:rsidR="00D6218C" w:rsidRPr="00703BD1" w:rsidRDefault="00D6218C" w:rsidP="00D6218C">
      <w:pPr>
        <w:pStyle w:val="ListParagraph"/>
        <w:numPr>
          <w:ilvl w:val="0"/>
          <w:numId w:val="1"/>
        </w:numPr>
        <w:jc w:val="both"/>
        <w:rPr>
          <w:rFonts w:asciiTheme="majorHAnsi" w:hAnsiTheme="majorHAnsi" w:cstheme="majorHAnsi"/>
          <w:sz w:val="22"/>
          <w:szCs w:val="22"/>
        </w:rPr>
      </w:pPr>
      <w:r w:rsidRPr="00703BD1">
        <w:rPr>
          <w:rFonts w:asciiTheme="majorHAnsi" w:hAnsiTheme="majorHAnsi" w:cstheme="majorHAnsi"/>
          <w:sz w:val="22"/>
          <w:szCs w:val="22"/>
        </w:rPr>
        <w:t>Women’s rights</w:t>
      </w:r>
    </w:p>
    <w:p w14:paraId="0AE1111F" w14:textId="77777777" w:rsidR="006F2D4C" w:rsidRPr="00703BD1" w:rsidRDefault="00D5235F">
      <w:pPr>
        <w:rPr>
          <w:rFonts w:asciiTheme="majorHAnsi" w:hAnsiTheme="majorHAnsi" w:cstheme="majorHAnsi"/>
          <w:sz w:val="22"/>
          <w:szCs w:val="22"/>
        </w:rPr>
      </w:pPr>
    </w:p>
    <w:p w14:paraId="5F5B40F7" w14:textId="0095E6AF" w:rsidR="0006399E" w:rsidRPr="00703BD1" w:rsidRDefault="00D6218C" w:rsidP="0006399E">
      <w:pPr>
        <w:jc w:val="both"/>
        <w:rPr>
          <w:rFonts w:asciiTheme="majorHAnsi" w:eastAsia="Times New Roman" w:hAnsiTheme="majorHAnsi" w:cstheme="majorHAnsi"/>
          <w:color w:val="000000"/>
          <w:sz w:val="22"/>
          <w:szCs w:val="22"/>
          <w:shd w:val="clear" w:color="auto" w:fill="FFFFFF"/>
        </w:rPr>
      </w:pPr>
      <w:r w:rsidRPr="00703BD1">
        <w:rPr>
          <w:rFonts w:asciiTheme="majorHAnsi" w:hAnsiTheme="majorHAnsi" w:cstheme="majorHAnsi"/>
          <w:sz w:val="22"/>
          <w:szCs w:val="22"/>
        </w:rPr>
        <w:t>The conference</w:t>
      </w:r>
      <w:r w:rsidR="0006399E" w:rsidRPr="00703BD1">
        <w:rPr>
          <w:rFonts w:asciiTheme="majorHAnsi" w:hAnsiTheme="majorHAnsi" w:cstheme="majorHAnsi"/>
          <w:sz w:val="22"/>
          <w:szCs w:val="22"/>
        </w:rPr>
        <w:t>, postponed from 2020 and 2021 because of the pandemic,</w:t>
      </w:r>
      <w:r w:rsidRPr="00703BD1">
        <w:rPr>
          <w:rFonts w:asciiTheme="majorHAnsi" w:hAnsiTheme="majorHAnsi" w:cstheme="majorHAnsi"/>
          <w:sz w:val="22"/>
          <w:szCs w:val="22"/>
        </w:rPr>
        <w:t xml:space="preserve"> is addressed to academics, researchers and professionals </w:t>
      </w:r>
      <w:r w:rsidR="0034613C" w:rsidRPr="00703BD1">
        <w:rPr>
          <w:rFonts w:asciiTheme="majorHAnsi" w:hAnsiTheme="majorHAnsi" w:cstheme="majorHAnsi"/>
          <w:sz w:val="22"/>
          <w:szCs w:val="22"/>
        </w:rPr>
        <w:t>working in</w:t>
      </w:r>
      <w:r w:rsidRPr="00703BD1">
        <w:rPr>
          <w:rFonts w:asciiTheme="majorHAnsi" w:hAnsiTheme="majorHAnsi" w:cstheme="majorHAnsi"/>
          <w:sz w:val="22"/>
          <w:szCs w:val="22"/>
        </w:rPr>
        <w:t xml:space="preserve"> </w:t>
      </w:r>
      <w:r w:rsidR="0034613C" w:rsidRPr="00703BD1">
        <w:rPr>
          <w:rFonts w:asciiTheme="majorHAnsi" w:hAnsiTheme="majorHAnsi" w:cstheme="majorHAnsi"/>
          <w:sz w:val="22"/>
          <w:szCs w:val="22"/>
        </w:rPr>
        <w:t xml:space="preserve">any discipline including </w:t>
      </w:r>
      <w:r w:rsidRPr="00703BD1">
        <w:rPr>
          <w:rFonts w:asciiTheme="majorHAnsi" w:hAnsiTheme="majorHAnsi" w:cstheme="majorHAnsi"/>
          <w:sz w:val="22"/>
          <w:szCs w:val="22"/>
        </w:rPr>
        <w:t>law, philosophy, history, sociology, gender studies, politic</w:t>
      </w:r>
      <w:r w:rsidR="0034613C" w:rsidRPr="00703BD1">
        <w:rPr>
          <w:rFonts w:asciiTheme="majorHAnsi" w:hAnsiTheme="majorHAnsi" w:cstheme="majorHAnsi"/>
          <w:sz w:val="22"/>
          <w:szCs w:val="22"/>
        </w:rPr>
        <w:t xml:space="preserve">s, </w:t>
      </w:r>
      <w:r w:rsidRPr="00703BD1">
        <w:rPr>
          <w:rFonts w:asciiTheme="majorHAnsi" w:hAnsiTheme="majorHAnsi" w:cstheme="majorHAnsi"/>
          <w:sz w:val="22"/>
          <w:szCs w:val="22"/>
        </w:rPr>
        <w:t>cultur</w:t>
      </w:r>
      <w:r w:rsidR="0034613C" w:rsidRPr="00703BD1">
        <w:rPr>
          <w:rFonts w:asciiTheme="majorHAnsi" w:hAnsiTheme="majorHAnsi" w:cstheme="majorHAnsi"/>
          <w:sz w:val="22"/>
          <w:szCs w:val="22"/>
        </w:rPr>
        <w:t>al</w:t>
      </w:r>
      <w:r w:rsidRPr="00703BD1">
        <w:rPr>
          <w:rFonts w:asciiTheme="majorHAnsi" w:hAnsiTheme="majorHAnsi" w:cstheme="majorHAnsi"/>
          <w:sz w:val="22"/>
          <w:szCs w:val="22"/>
        </w:rPr>
        <w:t xml:space="preserve"> </w:t>
      </w:r>
      <w:r w:rsidR="0034613C" w:rsidRPr="00703BD1">
        <w:rPr>
          <w:rFonts w:asciiTheme="majorHAnsi" w:hAnsiTheme="majorHAnsi" w:cstheme="majorHAnsi"/>
          <w:sz w:val="22"/>
          <w:szCs w:val="22"/>
        </w:rPr>
        <w:t xml:space="preserve">studies and area </w:t>
      </w:r>
      <w:r w:rsidRPr="00703BD1">
        <w:rPr>
          <w:rFonts w:asciiTheme="majorHAnsi" w:hAnsiTheme="majorHAnsi" w:cstheme="majorHAnsi"/>
          <w:sz w:val="22"/>
          <w:szCs w:val="22"/>
        </w:rPr>
        <w:t xml:space="preserve">studies. </w:t>
      </w:r>
      <w:r w:rsidR="0006399E" w:rsidRPr="00703BD1">
        <w:rPr>
          <w:rFonts w:asciiTheme="majorHAnsi" w:hAnsiTheme="majorHAnsi" w:cstheme="majorHAnsi"/>
          <w:sz w:val="22"/>
          <w:szCs w:val="22"/>
        </w:rPr>
        <w:t>Proceedings will be</w:t>
      </w:r>
      <w:r w:rsidRPr="00703BD1">
        <w:rPr>
          <w:rFonts w:asciiTheme="majorHAnsi" w:hAnsiTheme="majorHAnsi" w:cstheme="majorHAnsi"/>
          <w:sz w:val="22"/>
          <w:szCs w:val="22"/>
        </w:rPr>
        <w:t xml:space="preserve"> will be </w:t>
      </w:r>
      <w:r w:rsidR="0006399E" w:rsidRPr="00703BD1">
        <w:rPr>
          <w:rFonts w:asciiTheme="majorHAnsi" w:hAnsiTheme="majorHAnsi" w:cstheme="majorHAnsi"/>
          <w:sz w:val="22"/>
          <w:szCs w:val="22"/>
        </w:rPr>
        <w:t>in both</w:t>
      </w:r>
      <w:r w:rsidRPr="00703BD1">
        <w:rPr>
          <w:rFonts w:asciiTheme="majorHAnsi" w:hAnsiTheme="majorHAnsi" w:cstheme="majorHAnsi"/>
          <w:sz w:val="22"/>
          <w:szCs w:val="22"/>
        </w:rPr>
        <w:t xml:space="preserve"> French and English</w:t>
      </w:r>
      <w:r w:rsidR="0006399E" w:rsidRPr="00703BD1">
        <w:rPr>
          <w:rFonts w:asciiTheme="majorHAnsi" w:hAnsiTheme="majorHAnsi" w:cstheme="majorHAnsi"/>
          <w:sz w:val="22"/>
          <w:szCs w:val="22"/>
        </w:rPr>
        <w:t xml:space="preserve">, and </w:t>
      </w:r>
      <w:r w:rsidR="0006399E" w:rsidRPr="00703BD1">
        <w:rPr>
          <w:rFonts w:asciiTheme="majorHAnsi" w:hAnsiTheme="majorHAnsi" w:cstheme="majorHAnsi"/>
          <w:i/>
          <w:sz w:val="22"/>
          <w:szCs w:val="22"/>
        </w:rPr>
        <w:t>in person</w:t>
      </w:r>
      <w:r w:rsidR="0006399E" w:rsidRPr="00703BD1">
        <w:rPr>
          <w:rFonts w:asciiTheme="majorHAnsi" w:hAnsiTheme="majorHAnsi" w:cstheme="majorHAnsi"/>
          <w:sz w:val="22"/>
          <w:szCs w:val="22"/>
        </w:rPr>
        <w:t xml:space="preserve"> – we </w:t>
      </w:r>
      <w:r w:rsidR="0006399E" w:rsidRPr="00703BD1">
        <w:rPr>
          <w:rFonts w:asciiTheme="majorHAnsi" w:eastAsia="Times New Roman" w:hAnsiTheme="majorHAnsi" w:cstheme="majorHAnsi"/>
          <w:color w:val="000000"/>
          <w:sz w:val="22"/>
          <w:szCs w:val="22"/>
          <w:shd w:val="clear" w:color="auto" w:fill="FFFFFF"/>
        </w:rPr>
        <w:t>do not propose to have online sessions, though we hope to live-stream the plenary events and open these to the public.</w:t>
      </w:r>
      <w:r w:rsidR="0006399E" w:rsidRPr="00703BD1">
        <w:rPr>
          <w:rFonts w:asciiTheme="majorHAnsi" w:hAnsiTheme="majorHAnsi" w:cstheme="majorHAnsi"/>
          <w:sz w:val="22"/>
          <w:szCs w:val="22"/>
        </w:rPr>
        <w:t xml:space="preserve"> </w:t>
      </w:r>
      <w:r w:rsidR="0006399E" w:rsidRPr="00703BD1">
        <w:rPr>
          <w:rFonts w:asciiTheme="majorHAnsi" w:eastAsia="Times New Roman" w:hAnsiTheme="majorHAnsi" w:cstheme="majorHAnsi"/>
          <w:color w:val="000000"/>
          <w:sz w:val="22"/>
          <w:szCs w:val="22"/>
          <w:shd w:val="clear" w:color="auto" w:fill="FFFFFF"/>
        </w:rPr>
        <w:t>We are pleased to say that Baroness Hale, former President of the UK Supreme Court, has once again agreed to be a plenary speaker, along with Professors Diane Roman, Rosemary Hunter and Erika Rackley.  </w:t>
      </w:r>
    </w:p>
    <w:p w14:paraId="6417EBFD" w14:textId="77777777" w:rsidR="0006399E" w:rsidRPr="00703BD1" w:rsidRDefault="0006399E" w:rsidP="0006399E">
      <w:pPr>
        <w:jc w:val="both"/>
        <w:rPr>
          <w:rFonts w:asciiTheme="majorHAnsi" w:eastAsia="Times New Roman" w:hAnsiTheme="majorHAnsi" w:cstheme="majorHAnsi"/>
          <w:color w:val="000000"/>
          <w:sz w:val="22"/>
          <w:szCs w:val="22"/>
          <w:shd w:val="clear" w:color="auto" w:fill="FFFFFF"/>
        </w:rPr>
      </w:pPr>
    </w:p>
    <w:p w14:paraId="04C5302A" w14:textId="546DFD39" w:rsidR="0006399E" w:rsidRPr="00703BD1" w:rsidRDefault="0006399E" w:rsidP="0006399E">
      <w:pPr>
        <w:jc w:val="both"/>
        <w:rPr>
          <w:rFonts w:asciiTheme="majorHAnsi" w:eastAsia="Times New Roman" w:hAnsiTheme="majorHAnsi" w:cstheme="majorHAnsi"/>
          <w:color w:val="000000"/>
          <w:sz w:val="22"/>
          <w:szCs w:val="22"/>
          <w:shd w:val="clear" w:color="auto" w:fill="FFFFFF"/>
        </w:rPr>
      </w:pPr>
      <w:r w:rsidRPr="00703BD1">
        <w:rPr>
          <w:rFonts w:asciiTheme="majorHAnsi" w:eastAsia="Times New Roman" w:hAnsiTheme="majorHAnsi" w:cstheme="majorHAnsi"/>
          <w:color w:val="000000"/>
          <w:sz w:val="22"/>
          <w:szCs w:val="22"/>
          <w:shd w:val="clear" w:color="auto" w:fill="FFFFFF"/>
        </w:rPr>
        <w:t>Delegates will make their own arrangements for travel and accommodation, but the conference fee will include the conference dinner on Monday night. We chose these dates as they immediately precede the LSA/RCSL Meeting in Lisbon on 13-16 July, so that people can include both in their travel plans.  </w:t>
      </w:r>
    </w:p>
    <w:p w14:paraId="729DEC5B" w14:textId="64C4307F" w:rsidR="0034613C" w:rsidRPr="00703BD1" w:rsidRDefault="0006399E" w:rsidP="00D6218C">
      <w:pPr>
        <w:jc w:val="both"/>
        <w:rPr>
          <w:rFonts w:asciiTheme="majorHAnsi" w:hAnsiTheme="majorHAnsi" w:cstheme="majorHAnsi"/>
          <w:sz w:val="22"/>
          <w:szCs w:val="22"/>
        </w:rPr>
      </w:pPr>
      <w:r w:rsidRPr="00703BD1">
        <w:rPr>
          <w:rFonts w:asciiTheme="majorHAnsi" w:eastAsia="Times New Roman" w:hAnsiTheme="majorHAnsi" w:cstheme="majorHAnsi"/>
          <w:color w:val="000000"/>
          <w:sz w:val="22"/>
          <w:szCs w:val="22"/>
        </w:rPr>
        <w:br/>
      </w:r>
      <w:r w:rsidR="00D6218C" w:rsidRPr="00703BD1">
        <w:rPr>
          <w:rFonts w:asciiTheme="majorHAnsi" w:hAnsiTheme="majorHAnsi" w:cstheme="majorHAnsi"/>
          <w:sz w:val="22"/>
          <w:szCs w:val="22"/>
        </w:rPr>
        <w:t xml:space="preserve">Proposals </w:t>
      </w:r>
      <w:r w:rsidR="0034613C" w:rsidRPr="00703BD1">
        <w:rPr>
          <w:rFonts w:asciiTheme="majorHAnsi" w:hAnsiTheme="majorHAnsi" w:cstheme="majorHAnsi"/>
          <w:sz w:val="22"/>
          <w:szCs w:val="22"/>
        </w:rPr>
        <w:t xml:space="preserve">of </w:t>
      </w:r>
      <w:r w:rsidR="00D6218C" w:rsidRPr="00703BD1">
        <w:rPr>
          <w:rFonts w:asciiTheme="majorHAnsi" w:hAnsiTheme="majorHAnsi" w:cstheme="majorHAnsi"/>
          <w:sz w:val="22"/>
          <w:szCs w:val="22"/>
        </w:rPr>
        <w:t xml:space="preserve">up to 300 words </w:t>
      </w:r>
      <w:r w:rsidR="0034613C" w:rsidRPr="00703BD1">
        <w:rPr>
          <w:rFonts w:asciiTheme="majorHAnsi" w:hAnsiTheme="majorHAnsi" w:cstheme="majorHAnsi"/>
          <w:sz w:val="22"/>
          <w:szCs w:val="22"/>
        </w:rPr>
        <w:t xml:space="preserve">in French or English </w:t>
      </w:r>
      <w:r w:rsidR="00D6218C" w:rsidRPr="00703BD1">
        <w:rPr>
          <w:rFonts w:asciiTheme="majorHAnsi" w:hAnsiTheme="majorHAnsi" w:cstheme="majorHAnsi"/>
          <w:sz w:val="22"/>
          <w:szCs w:val="22"/>
        </w:rPr>
        <w:t xml:space="preserve">and a brief biographical note should be sent by 30 </w:t>
      </w:r>
      <w:r w:rsidR="00673465" w:rsidRPr="00703BD1">
        <w:rPr>
          <w:rFonts w:asciiTheme="majorHAnsi" w:hAnsiTheme="majorHAnsi" w:cstheme="majorHAnsi"/>
          <w:sz w:val="22"/>
          <w:szCs w:val="22"/>
        </w:rPr>
        <w:t>March</w:t>
      </w:r>
      <w:r w:rsidRPr="00703BD1">
        <w:rPr>
          <w:rFonts w:asciiTheme="majorHAnsi" w:hAnsiTheme="majorHAnsi" w:cstheme="majorHAnsi"/>
          <w:sz w:val="22"/>
          <w:szCs w:val="22"/>
        </w:rPr>
        <w:t xml:space="preserve"> 2022</w:t>
      </w:r>
      <w:r w:rsidR="00D6218C" w:rsidRPr="00703BD1">
        <w:rPr>
          <w:rFonts w:asciiTheme="majorHAnsi" w:hAnsiTheme="majorHAnsi" w:cstheme="majorHAnsi"/>
          <w:sz w:val="22"/>
          <w:szCs w:val="22"/>
        </w:rPr>
        <w:t xml:space="preserve"> to</w:t>
      </w:r>
      <w:r w:rsidR="00B068E3" w:rsidRPr="00703BD1">
        <w:rPr>
          <w:rFonts w:asciiTheme="majorHAnsi" w:hAnsiTheme="majorHAnsi" w:cstheme="majorHAnsi"/>
          <w:sz w:val="22"/>
          <w:szCs w:val="22"/>
        </w:rPr>
        <w:t>:</w:t>
      </w:r>
    </w:p>
    <w:p w14:paraId="7A11FB73" w14:textId="56E2932A" w:rsidR="0034613C" w:rsidRPr="00703BD1" w:rsidRDefault="0034613C" w:rsidP="00D6218C">
      <w:pPr>
        <w:jc w:val="both"/>
        <w:rPr>
          <w:rFonts w:asciiTheme="majorHAnsi" w:hAnsiTheme="majorHAnsi" w:cstheme="majorHAnsi"/>
          <w:sz w:val="22"/>
          <w:szCs w:val="22"/>
        </w:rPr>
      </w:pPr>
      <w:r w:rsidRPr="00703BD1">
        <w:rPr>
          <w:rFonts w:asciiTheme="majorHAnsi" w:hAnsiTheme="majorHAnsi" w:cstheme="majorHAnsi"/>
          <w:sz w:val="22"/>
          <w:szCs w:val="22"/>
        </w:rPr>
        <w:t xml:space="preserve">Alexandrine Guyard-Nedelec (if in French): </w:t>
      </w:r>
      <w:hyperlink r:id="rId7" w:history="1">
        <w:r w:rsidRPr="00703BD1">
          <w:rPr>
            <w:rStyle w:val="Hyperlink"/>
            <w:rFonts w:asciiTheme="majorHAnsi" w:hAnsiTheme="majorHAnsi" w:cstheme="majorHAnsi"/>
            <w:sz w:val="22"/>
            <w:szCs w:val="22"/>
          </w:rPr>
          <w:t>alexandrine.guyard-nedelec@univ-paris1.fr</w:t>
        </w:r>
      </w:hyperlink>
    </w:p>
    <w:p w14:paraId="1170CB47" w14:textId="75228062" w:rsidR="0034613C" w:rsidRDefault="0034613C" w:rsidP="00D6218C">
      <w:pPr>
        <w:jc w:val="both"/>
        <w:rPr>
          <w:rFonts w:asciiTheme="majorHAnsi" w:hAnsiTheme="majorHAnsi" w:cstheme="majorHAnsi"/>
          <w:sz w:val="22"/>
          <w:szCs w:val="22"/>
        </w:rPr>
      </w:pPr>
      <w:r w:rsidRPr="00703BD1">
        <w:rPr>
          <w:rFonts w:asciiTheme="majorHAnsi" w:hAnsiTheme="majorHAnsi" w:cstheme="majorHAnsi"/>
          <w:sz w:val="22"/>
          <w:szCs w:val="22"/>
        </w:rPr>
        <w:t xml:space="preserve">or Rosemary Auchmuty (if in English): </w:t>
      </w:r>
      <w:hyperlink r:id="rId8" w:history="1">
        <w:r w:rsidR="00B068E3" w:rsidRPr="00703BD1">
          <w:rPr>
            <w:rStyle w:val="Hyperlink"/>
            <w:rFonts w:asciiTheme="majorHAnsi" w:hAnsiTheme="majorHAnsi" w:cstheme="majorHAnsi"/>
            <w:sz w:val="22"/>
            <w:szCs w:val="22"/>
          </w:rPr>
          <w:t>r.auchmuty@reading.ac.uk</w:t>
        </w:r>
      </w:hyperlink>
      <w:r w:rsidR="00B068E3" w:rsidRPr="00703BD1">
        <w:rPr>
          <w:rFonts w:asciiTheme="majorHAnsi" w:hAnsiTheme="majorHAnsi" w:cstheme="majorHAnsi"/>
          <w:sz w:val="22"/>
          <w:szCs w:val="22"/>
        </w:rPr>
        <w:t xml:space="preserve"> </w:t>
      </w:r>
    </w:p>
    <w:p w14:paraId="47A413B5" w14:textId="7C94D400" w:rsidR="00F63220" w:rsidRDefault="00F63220" w:rsidP="00D6218C">
      <w:pPr>
        <w:jc w:val="both"/>
        <w:rPr>
          <w:rFonts w:asciiTheme="majorHAnsi" w:hAnsiTheme="majorHAnsi" w:cstheme="majorHAnsi"/>
          <w:sz w:val="22"/>
          <w:szCs w:val="22"/>
        </w:rPr>
      </w:pPr>
    </w:p>
    <w:p w14:paraId="1A083D50" w14:textId="77777777" w:rsidR="00F63220" w:rsidRPr="000C7E85" w:rsidRDefault="00F63220">
      <w:pPr>
        <w:rPr>
          <w:rFonts w:asciiTheme="minorHAnsi" w:hAnsiTheme="minorHAnsi"/>
          <w:b/>
        </w:rPr>
      </w:pPr>
      <w:r w:rsidRPr="000C7E85">
        <w:rPr>
          <w:rFonts w:asciiTheme="minorHAnsi" w:hAnsiTheme="minorHAnsi"/>
          <w:b/>
        </w:rPr>
        <w:br w:type="page"/>
      </w:r>
    </w:p>
    <w:p w14:paraId="3BBB9EBD" w14:textId="3980B764" w:rsidR="00F63220" w:rsidRPr="00091822" w:rsidRDefault="00F63220" w:rsidP="00F63220">
      <w:pPr>
        <w:jc w:val="center"/>
        <w:rPr>
          <w:rFonts w:asciiTheme="minorHAnsi" w:hAnsiTheme="minorHAnsi"/>
          <w:b/>
          <w:lang w:val="fr-FR"/>
        </w:rPr>
      </w:pPr>
      <w:r w:rsidRPr="00091822">
        <w:rPr>
          <w:rFonts w:asciiTheme="minorHAnsi" w:hAnsiTheme="minorHAnsi"/>
          <w:b/>
          <w:lang w:val="fr-FR"/>
        </w:rPr>
        <w:lastRenderedPageBreak/>
        <w:t>FÉMINISME, DROIT ET CITOYENNETÉ</w:t>
      </w:r>
    </w:p>
    <w:p w14:paraId="27C57C52" w14:textId="77777777" w:rsidR="00F63220" w:rsidRPr="00091822" w:rsidRDefault="00F63220" w:rsidP="00F63220">
      <w:pPr>
        <w:jc w:val="center"/>
        <w:rPr>
          <w:rFonts w:asciiTheme="minorHAnsi" w:hAnsiTheme="minorHAnsi"/>
          <w:b/>
          <w:lang w:val="fr-FR"/>
        </w:rPr>
      </w:pPr>
      <w:r w:rsidRPr="00091822">
        <w:rPr>
          <w:rFonts w:asciiTheme="minorHAnsi" w:hAnsiTheme="minorHAnsi"/>
          <w:b/>
          <w:lang w:val="fr-FR"/>
        </w:rPr>
        <w:t>Université Paris 1 Panthéon Sorbonne, Paris</w:t>
      </w:r>
    </w:p>
    <w:p w14:paraId="5E3F3073" w14:textId="77777777" w:rsidR="00F63220" w:rsidRPr="00091822" w:rsidRDefault="00F63220" w:rsidP="00F63220">
      <w:pPr>
        <w:jc w:val="center"/>
        <w:rPr>
          <w:rFonts w:asciiTheme="minorHAnsi" w:hAnsiTheme="minorHAnsi"/>
          <w:b/>
          <w:lang w:val="fr-FR"/>
        </w:rPr>
      </w:pPr>
      <w:r w:rsidRPr="00091822">
        <w:rPr>
          <w:rFonts w:asciiTheme="minorHAnsi" w:hAnsiTheme="minorHAnsi"/>
          <w:b/>
          <w:lang w:val="fr-FR"/>
        </w:rPr>
        <w:t xml:space="preserve">Appel à communications </w:t>
      </w:r>
    </w:p>
    <w:p w14:paraId="3932A3BD" w14:textId="77777777" w:rsidR="00F63220" w:rsidRPr="00091822" w:rsidRDefault="00F63220" w:rsidP="00F63220">
      <w:pPr>
        <w:jc w:val="center"/>
        <w:rPr>
          <w:rFonts w:asciiTheme="minorHAnsi" w:hAnsiTheme="minorHAnsi"/>
          <w:b/>
          <w:lang w:val="fr-FR"/>
        </w:rPr>
      </w:pPr>
      <w:r>
        <w:rPr>
          <w:rFonts w:asciiTheme="minorHAnsi" w:hAnsiTheme="minorHAnsi"/>
          <w:b/>
          <w:lang w:val="fr-FR"/>
        </w:rPr>
        <w:t>11-12</w:t>
      </w:r>
      <w:r w:rsidRPr="00091822">
        <w:rPr>
          <w:rFonts w:asciiTheme="minorHAnsi" w:hAnsiTheme="minorHAnsi"/>
          <w:b/>
          <w:lang w:val="fr-FR"/>
        </w:rPr>
        <w:t xml:space="preserve"> jui</w:t>
      </w:r>
      <w:r>
        <w:rPr>
          <w:rFonts w:asciiTheme="minorHAnsi" w:hAnsiTheme="minorHAnsi"/>
          <w:b/>
          <w:lang w:val="fr-FR"/>
        </w:rPr>
        <w:t>llet</w:t>
      </w:r>
      <w:r w:rsidRPr="00091822">
        <w:rPr>
          <w:rFonts w:asciiTheme="minorHAnsi" w:hAnsiTheme="minorHAnsi"/>
          <w:b/>
          <w:lang w:val="fr-FR"/>
        </w:rPr>
        <w:t xml:space="preserve"> 202</w:t>
      </w:r>
      <w:r>
        <w:rPr>
          <w:rFonts w:asciiTheme="minorHAnsi" w:hAnsiTheme="minorHAnsi"/>
          <w:b/>
          <w:lang w:val="fr-FR"/>
        </w:rPr>
        <w:t>2</w:t>
      </w:r>
    </w:p>
    <w:p w14:paraId="66C05C14" w14:textId="77777777" w:rsidR="00F63220" w:rsidRPr="00091822" w:rsidRDefault="00F63220" w:rsidP="00F63220">
      <w:pPr>
        <w:rPr>
          <w:rFonts w:asciiTheme="majorHAnsi" w:hAnsiTheme="majorHAnsi"/>
          <w:lang w:val="fr-FR"/>
        </w:rPr>
      </w:pPr>
    </w:p>
    <w:p w14:paraId="7C9963F9" w14:textId="77777777" w:rsidR="00F63220" w:rsidRPr="00091822" w:rsidRDefault="00F63220" w:rsidP="00F63220">
      <w:pPr>
        <w:jc w:val="center"/>
        <w:rPr>
          <w:rFonts w:asciiTheme="majorHAnsi" w:hAnsiTheme="majorHAnsi"/>
          <w:i/>
          <w:sz w:val="22"/>
          <w:szCs w:val="22"/>
          <w:lang w:val="fr-FR"/>
        </w:rPr>
      </w:pPr>
      <w:r w:rsidRPr="00091822">
        <w:rPr>
          <w:rFonts w:asciiTheme="majorHAnsi" w:hAnsiTheme="majorHAnsi"/>
          <w:i/>
          <w:sz w:val="22"/>
          <w:szCs w:val="22"/>
          <w:lang w:val="fr-FR"/>
        </w:rPr>
        <w:t>Scroll down for English version</w:t>
      </w:r>
    </w:p>
    <w:p w14:paraId="239D3933" w14:textId="77777777" w:rsidR="00F63220" w:rsidRPr="00091822" w:rsidRDefault="00F63220" w:rsidP="00F63220">
      <w:pPr>
        <w:rPr>
          <w:rFonts w:asciiTheme="majorHAnsi" w:hAnsiTheme="majorHAnsi"/>
          <w:sz w:val="22"/>
          <w:szCs w:val="22"/>
          <w:lang w:val="fr-FR"/>
        </w:rPr>
      </w:pPr>
    </w:p>
    <w:p w14:paraId="61A8292D" w14:textId="77777777" w:rsidR="00F63220" w:rsidRPr="00091822" w:rsidRDefault="00F63220" w:rsidP="00F63220">
      <w:pPr>
        <w:jc w:val="both"/>
        <w:rPr>
          <w:rFonts w:asciiTheme="majorHAnsi" w:hAnsiTheme="majorHAnsi"/>
          <w:sz w:val="22"/>
          <w:szCs w:val="22"/>
          <w:lang w:val="fr-FR"/>
        </w:rPr>
      </w:pPr>
      <w:r w:rsidRPr="00091822">
        <w:rPr>
          <w:rFonts w:asciiTheme="majorHAnsi" w:hAnsiTheme="majorHAnsi"/>
          <w:sz w:val="22"/>
          <w:szCs w:val="22"/>
          <w:lang w:val="fr-FR"/>
        </w:rPr>
        <w:t xml:space="preserve">Colloque international organisé par l’Université Paris 1 Panthéon-Sorbonne et l’Université de Reading, en partenariat avec le Gender, Law and Society </w:t>
      </w:r>
      <w:proofErr w:type="spellStart"/>
      <w:r w:rsidRPr="00091822">
        <w:rPr>
          <w:rFonts w:asciiTheme="majorHAnsi" w:hAnsiTheme="majorHAnsi"/>
          <w:sz w:val="22"/>
          <w:szCs w:val="22"/>
          <w:lang w:val="fr-FR"/>
        </w:rPr>
        <w:t>Working</w:t>
      </w:r>
      <w:proofErr w:type="spellEnd"/>
      <w:r w:rsidRPr="00091822">
        <w:rPr>
          <w:rFonts w:asciiTheme="majorHAnsi" w:hAnsiTheme="majorHAnsi"/>
          <w:sz w:val="22"/>
          <w:szCs w:val="22"/>
          <w:lang w:val="fr-FR"/>
        </w:rPr>
        <w:t xml:space="preserve"> Group du Research </w:t>
      </w:r>
      <w:proofErr w:type="spellStart"/>
      <w:r w:rsidRPr="00091822">
        <w:rPr>
          <w:rFonts w:asciiTheme="majorHAnsi" w:hAnsiTheme="majorHAnsi"/>
          <w:sz w:val="22"/>
          <w:szCs w:val="22"/>
          <w:lang w:val="fr-FR"/>
        </w:rPr>
        <w:t>Committee</w:t>
      </w:r>
      <w:proofErr w:type="spellEnd"/>
      <w:r w:rsidRPr="00091822">
        <w:rPr>
          <w:rFonts w:asciiTheme="majorHAnsi" w:hAnsiTheme="majorHAnsi"/>
          <w:sz w:val="22"/>
          <w:szCs w:val="22"/>
          <w:lang w:val="fr-FR"/>
        </w:rPr>
        <w:t xml:space="preserve"> for the </w:t>
      </w:r>
      <w:proofErr w:type="spellStart"/>
      <w:r w:rsidRPr="00091822">
        <w:rPr>
          <w:rFonts w:asciiTheme="majorHAnsi" w:hAnsiTheme="majorHAnsi"/>
          <w:sz w:val="22"/>
          <w:szCs w:val="22"/>
          <w:lang w:val="fr-FR"/>
        </w:rPr>
        <w:t>Sociology</w:t>
      </w:r>
      <w:proofErr w:type="spellEnd"/>
      <w:r w:rsidRPr="00091822">
        <w:rPr>
          <w:rFonts w:asciiTheme="majorHAnsi" w:hAnsiTheme="majorHAnsi"/>
          <w:sz w:val="22"/>
          <w:szCs w:val="22"/>
          <w:lang w:val="fr-FR"/>
        </w:rPr>
        <w:t xml:space="preserve"> of Law (RCSL).</w:t>
      </w:r>
    </w:p>
    <w:p w14:paraId="0B40806A" w14:textId="77777777" w:rsidR="00F63220" w:rsidRPr="00091822" w:rsidRDefault="00F63220" w:rsidP="00F63220">
      <w:pPr>
        <w:jc w:val="both"/>
        <w:rPr>
          <w:rFonts w:asciiTheme="majorHAnsi" w:hAnsiTheme="majorHAnsi"/>
          <w:sz w:val="22"/>
          <w:szCs w:val="22"/>
          <w:lang w:val="fr-FR"/>
        </w:rPr>
      </w:pPr>
    </w:p>
    <w:p w14:paraId="448B068C" w14:textId="77777777" w:rsidR="00F63220" w:rsidRDefault="00F63220" w:rsidP="00F63220">
      <w:pPr>
        <w:jc w:val="both"/>
        <w:rPr>
          <w:rFonts w:asciiTheme="majorHAnsi" w:hAnsiTheme="majorHAnsi"/>
          <w:sz w:val="22"/>
          <w:szCs w:val="22"/>
          <w:lang w:val="fr-FR"/>
        </w:rPr>
      </w:pPr>
      <w:r w:rsidRPr="001722F3">
        <w:rPr>
          <w:rFonts w:asciiTheme="majorHAnsi" w:hAnsiTheme="majorHAnsi"/>
          <w:sz w:val="22"/>
          <w:szCs w:val="22"/>
          <w:lang w:val="fr-FR"/>
        </w:rPr>
        <w:t xml:space="preserve">La citoyenneté a trait au statut de </w:t>
      </w:r>
      <w:proofErr w:type="spellStart"/>
      <w:r w:rsidRPr="001722F3">
        <w:rPr>
          <w:rFonts w:asciiTheme="majorHAnsi" w:hAnsiTheme="majorHAnsi"/>
          <w:sz w:val="22"/>
          <w:szCs w:val="22"/>
          <w:lang w:val="fr-FR"/>
        </w:rPr>
        <w:t>citoyen·ne</w:t>
      </w:r>
      <w:proofErr w:type="spellEnd"/>
      <w:r w:rsidRPr="001722F3">
        <w:rPr>
          <w:rFonts w:asciiTheme="majorHAnsi" w:hAnsiTheme="majorHAnsi"/>
          <w:sz w:val="22"/>
          <w:szCs w:val="22"/>
          <w:lang w:val="fr-FR"/>
        </w:rPr>
        <w:t xml:space="preserve"> et aux droits, devoirs et privilèges y afférant. Ainsi, la citoyenneté encadre les relations entre les particuliers et l’Etat dans </w:t>
      </w:r>
      <w:proofErr w:type="spellStart"/>
      <w:r w:rsidRPr="001722F3">
        <w:rPr>
          <w:rFonts w:asciiTheme="majorHAnsi" w:hAnsiTheme="majorHAnsi"/>
          <w:sz w:val="22"/>
          <w:szCs w:val="22"/>
          <w:lang w:val="fr-FR"/>
        </w:rPr>
        <w:t>lequels</w:t>
      </w:r>
      <w:proofErr w:type="spellEnd"/>
      <w:r w:rsidRPr="001722F3">
        <w:rPr>
          <w:rFonts w:asciiTheme="majorHAnsi" w:hAnsiTheme="majorHAnsi"/>
          <w:sz w:val="22"/>
          <w:szCs w:val="22"/>
          <w:lang w:val="fr-FR"/>
        </w:rPr>
        <w:t xml:space="preserve"> vivent ces </w:t>
      </w:r>
      <w:proofErr w:type="spellStart"/>
      <w:r w:rsidRPr="001722F3">
        <w:rPr>
          <w:rFonts w:asciiTheme="majorHAnsi" w:hAnsiTheme="majorHAnsi"/>
          <w:sz w:val="22"/>
          <w:szCs w:val="22"/>
          <w:lang w:val="fr-FR"/>
        </w:rPr>
        <w:t>dernier·e·s</w:t>
      </w:r>
      <w:proofErr w:type="spellEnd"/>
      <w:r w:rsidRPr="001722F3">
        <w:rPr>
          <w:rFonts w:asciiTheme="majorHAnsi" w:hAnsiTheme="majorHAnsi"/>
          <w:sz w:val="22"/>
          <w:szCs w:val="22"/>
          <w:lang w:val="fr-FR"/>
        </w:rPr>
        <w:t>. Sans surprise, la question du rapport entre féminisme, droit et citoyenneté s’appuie sur la théorie féministe du droit, qui postule la centralité du droit dans la subordination historique des femmes.</w:t>
      </w:r>
      <w:r>
        <w:rPr>
          <w:rFonts w:asciiTheme="majorHAnsi" w:hAnsiTheme="majorHAnsi"/>
          <w:sz w:val="22"/>
          <w:szCs w:val="22"/>
          <w:lang w:val="fr-FR"/>
        </w:rPr>
        <w:t xml:space="preserve"> </w:t>
      </w:r>
      <w:r w:rsidRPr="001722F3">
        <w:rPr>
          <w:rFonts w:asciiTheme="majorHAnsi" w:hAnsiTheme="majorHAnsi"/>
          <w:sz w:val="22"/>
          <w:szCs w:val="22"/>
          <w:lang w:val="fr-FR"/>
        </w:rPr>
        <w:t xml:space="preserve">Lorsque la Révolution française promulgua l’idée alors pionnière du suffrage « universel » en 1789, les femmes en étaient exclues et le furent jusqu’en 1944, en dépit du combat mené par des militantes des droits des femmes. Celles-ci réagirent immédiatement à la publication de la </w:t>
      </w:r>
      <w:r w:rsidRPr="001722F3">
        <w:rPr>
          <w:rFonts w:asciiTheme="majorHAnsi" w:hAnsiTheme="majorHAnsi"/>
          <w:i/>
          <w:sz w:val="22"/>
          <w:szCs w:val="22"/>
          <w:lang w:val="fr-FR"/>
        </w:rPr>
        <w:t>Déclaration des droits de l’Homme et du citoyen</w:t>
      </w:r>
      <w:r w:rsidRPr="001722F3">
        <w:rPr>
          <w:rFonts w:asciiTheme="majorHAnsi" w:hAnsiTheme="majorHAnsi"/>
          <w:sz w:val="22"/>
          <w:szCs w:val="22"/>
          <w:lang w:val="fr-FR"/>
        </w:rPr>
        <w:t xml:space="preserve"> avec la publication, en France, de la </w:t>
      </w:r>
      <w:r w:rsidRPr="001722F3">
        <w:rPr>
          <w:rFonts w:asciiTheme="majorHAnsi" w:hAnsiTheme="majorHAnsi"/>
          <w:i/>
          <w:sz w:val="22"/>
          <w:szCs w:val="22"/>
          <w:lang w:val="fr-FR"/>
        </w:rPr>
        <w:t>Déclaration des droits de la femme et de la citoyenne</w:t>
      </w:r>
      <w:r w:rsidRPr="001722F3">
        <w:rPr>
          <w:rFonts w:asciiTheme="majorHAnsi" w:hAnsiTheme="majorHAnsi"/>
          <w:sz w:val="22"/>
          <w:szCs w:val="22"/>
          <w:lang w:val="fr-FR"/>
        </w:rPr>
        <w:t xml:space="preserve"> (Olympe de Gouges, 1791) et celle, en Angleterre, de la </w:t>
      </w:r>
      <w:r w:rsidRPr="001722F3">
        <w:rPr>
          <w:rFonts w:asciiTheme="majorHAnsi" w:hAnsiTheme="majorHAnsi"/>
          <w:i/>
          <w:sz w:val="22"/>
          <w:szCs w:val="22"/>
          <w:lang w:val="fr-FR"/>
        </w:rPr>
        <w:t>Défense des droits de la femme</w:t>
      </w:r>
      <w:r w:rsidRPr="001722F3">
        <w:rPr>
          <w:rFonts w:asciiTheme="majorHAnsi" w:hAnsiTheme="majorHAnsi"/>
          <w:sz w:val="22"/>
          <w:szCs w:val="22"/>
          <w:lang w:val="fr-FR"/>
        </w:rPr>
        <w:t xml:space="preserve"> (Mary </w:t>
      </w:r>
      <w:proofErr w:type="spellStart"/>
      <w:r w:rsidRPr="001722F3">
        <w:rPr>
          <w:rFonts w:asciiTheme="majorHAnsi" w:hAnsiTheme="majorHAnsi"/>
          <w:sz w:val="22"/>
          <w:szCs w:val="22"/>
          <w:lang w:val="fr-FR"/>
        </w:rPr>
        <w:t>Wollestonecraft</w:t>
      </w:r>
      <w:proofErr w:type="spellEnd"/>
      <w:r w:rsidRPr="001722F3">
        <w:rPr>
          <w:rFonts w:asciiTheme="majorHAnsi" w:hAnsiTheme="majorHAnsi"/>
          <w:sz w:val="22"/>
          <w:szCs w:val="22"/>
          <w:lang w:val="fr-FR"/>
        </w:rPr>
        <w:t xml:space="preserve">, 1792). L’exemple du droit de vote, bien connu, n’illustre qu’une des multiples facettes de ce rapport triangulaire, qui connaît de fortes variations en fonction des contextes historiques et </w:t>
      </w:r>
      <w:proofErr w:type="spellStart"/>
      <w:r w:rsidRPr="001722F3">
        <w:rPr>
          <w:rFonts w:asciiTheme="majorHAnsi" w:hAnsiTheme="majorHAnsi"/>
          <w:sz w:val="22"/>
          <w:szCs w:val="22"/>
          <w:lang w:val="fr-FR"/>
        </w:rPr>
        <w:t>géo-politiques</w:t>
      </w:r>
      <w:proofErr w:type="spellEnd"/>
      <w:r w:rsidRPr="001722F3">
        <w:rPr>
          <w:rFonts w:asciiTheme="majorHAnsi" w:hAnsiTheme="majorHAnsi"/>
          <w:sz w:val="22"/>
          <w:szCs w:val="22"/>
          <w:lang w:val="fr-FR"/>
        </w:rPr>
        <w:t xml:space="preserve"> dans lesquels on peut l’étudier.</w:t>
      </w:r>
    </w:p>
    <w:p w14:paraId="248710DD" w14:textId="77777777" w:rsidR="00F63220" w:rsidRPr="001722F3" w:rsidRDefault="00F63220" w:rsidP="00F63220">
      <w:pPr>
        <w:jc w:val="both"/>
        <w:rPr>
          <w:rFonts w:asciiTheme="majorHAnsi" w:hAnsiTheme="majorHAnsi"/>
          <w:sz w:val="22"/>
          <w:szCs w:val="22"/>
          <w:lang w:val="fr-FR"/>
        </w:rPr>
      </w:pPr>
    </w:p>
    <w:p w14:paraId="6C9EA641" w14:textId="77777777" w:rsidR="00F63220" w:rsidRPr="001722F3" w:rsidRDefault="00F63220" w:rsidP="00F63220">
      <w:pPr>
        <w:jc w:val="both"/>
        <w:rPr>
          <w:rFonts w:asciiTheme="majorHAnsi" w:hAnsiTheme="majorHAnsi"/>
          <w:sz w:val="22"/>
          <w:szCs w:val="22"/>
          <w:lang w:val="fr-FR"/>
        </w:rPr>
      </w:pPr>
      <w:r w:rsidRPr="001722F3">
        <w:rPr>
          <w:rFonts w:asciiTheme="majorHAnsi" w:hAnsiTheme="majorHAnsi"/>
          <w:sz w:val="22"/>
          <w:szCs w:val="22"/>
          <w:lang w:val="fr-FR"/>
        </w:rPr>
        <w:t>Ce colloque international se propose ainsi d’explorer les enjeux contemporains ayant partie liée au féminisme, au droit et à la citoyenneté et sollicite des communications portant notamment, mais non exclusivement, sur les thèmes suivants :</w:t>
      </w:r>
    </w:p>
    <w:p w14:paraId="1D5CFFC1" w14:textId="77777777" w:rsidR="00F63220" w:rsidRPr="001722F3" w:rsidRDefault="00F63220" w:rsidP="00F63220">
      <w:pPr>
        <w:jc w:val="both"/>
        <w:rPr>
          <w:rFonts w:asciiTheme="majorHAnsi" w:hAnsiTheme="majorHAnsi"/>
          <w:sz w:val="22"/>
          <w:szCs w:val="22"/>
          <w:lang w:val="fr-FR"/>
        </w:rPr>
      </w:pPr>
    </w:p>
    <w:p w14:paraId="13CC5792"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Activisme féministe</w:t>
      </w:r>
    </w:p>
    <w:p w14:paraId="21484851"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Démocratie et montée des populismes</w:t>
      </w:r>
    </w:p>
    <w:p w14:paraId="6D0B21D1"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Droits des femmes</w:t>
      </w:r>
    </w:p>
    <w:p w14:paraId="5F1D3953"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Droits reproductifs et justice reproductive</w:t>
      </w:r>
    </w:p>
    <w:p w14:paraId="7F2CFC4A"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Egalité femmes-hommes</w:t>
      </w:r>
    </w:p>
    <w:p w14:paraId="7BD7AC99"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Genre et sexualité</w:t>
      </w:r>
    </w:p>
    <w:p w14:paraId="1C056464" w14:textId="77777777" w:rsidR="00F63220" w:rsidRPr="001722F3" w:rsidRDefault="00F63220" w:rsidP="00F63220">
      <w:pPr>
        <w:pStyle w:val="ListParagraph"/>
        <w:numPr>
          <w:ilvl w:val="0"/>
          <w:numId w:val="2"/>
        </w:numPr>
        <w:jc w:val="both"/>
        <w:rPr>
          <w:rFonts w:asciiTheme="majorHAnsi" w:hAnsiTheme="majorHAnsi"/>
          <w:sz w:val="22"/>
          <w:szCs w:val="22"/>
          <w:lang w:val="fr-FR"/>
        </w:rPr>
      </w:pPr>
      <w:r w:rsidRPr="001722F3">
        <w:rPr>
          <w:rFonts w:asciiTheme="majorHAnsi" w:hAnsiTheme="majorHAnsi"/>
          <w:sz w:val="22"/>
          <w:szCs w:val="22"/>
          <w:lang w:val="fr-FR"/>
        </w:rPr>
        <w:t>Intersectionnalité</w:t>
      </w:r>
    </w:p>
    <w:p w14:paraId="15E91F15" w14:textId="77777777" w:rsidR="00F63220" w:rsidRPr="001722F3" w:rsidRDefault="00F63220" w:rsidP="00F63220">
      <w:pPr>
        <w:jc w:val="both"/>
        <w:rPr>
          <w:rFonts w:asciiTheme="majorHAnsi" w:hAnsiTheme="majorHAnsi"/>
          <w:sz w:val="22"/>
          <w:szCs w:val="22"/>
          <w:lang w:val="fr-FR"/>
        </w:rPr>
      </w:pPr>
    </w:p>
    <w:p w14:paraId="2B5A186F" w14:textId="77777777" w:rsidR="00F63220" w:rsidRDefault="00F63220" w:rsidP="00F63220">
      <w:pPr>
        <w:jc w:val="both"/>
        <w:rPr>
          <w:rFonts w:asciiTheme="majorHAnsi" w:hAnsiTheme="majorHAnsi"/>
          <w:sz w:val="22"/>
          <w:szCs w:val="22"/>
          <w:lang w:val="fr-FR"/>
        </w:rPr>
      </w:pPr>
      <w:r w:rsidRPr="001722F3">
        <w:rPr>
          <w:rFonts w:asciiTheme="majorHAnsi" w:hAnsiTheme="majorHAnsi"/>
          <w:sz w:val="22"/>
          <w:szCs w:val="22"/>
          <w:lang w:val="fr-FR"/>
        </w:rPr>
        <w:t>Le colloque</w:t>
      </w:r>
      <w:r>
        <w:rPr>
          <w:rFonts w:asciiTheme="majorHAnsi" w:hAnsiTheme="majorHAnsi"/>
          <w:sz w:val="22"/>
          <w:szCs w:val="22"/>
          <w:lang w:val="fr-FR"/>
        </w:rPr>
        <w:t>, qui n’a pu se tenir en 2020 ni en 2021 en raison de la crise sanitaire liée au Covid-19,</w:t>
      </w:r>
      <w:r w:rsidRPr="001722F3">
        <w:rPr>
          <w:rFonts w:asciiTheme="majorHAnsi" w:hAnsiTheme="majorHAnsi"/>
          <w:sz w:val="22"/>
          <w:szCs w:val="22"/>
          <w:lang w:val="fr-FR"/>
        </w:rPr>
        <w:t xml:space="preserve"> s’adresse à la fois aux universitaires, chercheurs et professionnels travaillant en particulier dans les champs disciplinaires suivants : droit, philosophie, histoire, sociologie, études sur le genre, science politique, civilisation. Les langues de travail seront le français et l’anglais</w:t>
      </w:r>
      <w:r>
        <w:rPr>
          <w:rFonts w:asciiTheme="majorHAnsi" w:hAnsiTheme="majorHAnsi"/>
          <w:sz w:val="22"/>
          <w:szCs w:val="22"/>
          <w:lang w:val="fr-FR"/>
        </w:rPr>
        <w:t xml:space="preserve"> ; le colloque aura lieu en présentiel. Il ne nous est pas possible de proposer un format hybride mais nous espérons pouvoir retransmettre en direct les conférences plénières et ouvrir ces dernières au public. </w:t>
      </w:r>
      <w:r w:rsidRPr="00673465">
        <w:rPr>
          <w:rFonts w:asciiTheme="majorHAnsi" w:hAnsiTheme="majorHAnsi"/>
          <w:sz w:val="22"/>
          <w:szCs w:val="22"/>
          <w:lang w:val="fr-FR"/>
        </w:rPr>
        <w:t xml:space="preserve">Brenda, </w:t>
      </w:r>
      <w:proofErr w:type="spellStart"/>
      <w:r w:rsidRPr="00673465">
        <w:rPr>
          <w:rFonts w:asciiTheme="majorHAnsi" w:hAnsiTheme="majorHAnsi"/>
          <w:sz w:val="22"/>
          <w:szCs w:val="22"/>
          <w:lang w:val="fr-FR"/>
        </w:rPr>
        <w:t>ex-présidente</w:t>
      </w:r>
      <w:proofErr w:type="spellEnd"/>
      <w:r w:rsidRPr="00673465">
        <w:rPr>
          <w:rFonts w:asciiTheme="majorHAnsi" w:hAnsiTheme="majorHAnsi"/>
          <w:sz w:val="22"/>
          <w:szCs w:val="22"/>
          <w:lang w:val="fr-FR"/>
        </w:rPr>
        <w:t xml:space="preserve"> de la Cour </w:t>
      </w:r>
      <w:proofErr w:type="spellStart"/>
      <w:r w:rsidRPr="00673465">
        <w:rPr>
          <w:rFonts w:asciiTheme="majorHAnsi" w:hAnsiTheme="majorHAnsi"/>
          <w:sz w:val="22"/>
          <w:szCs w:val="22"/>
          <w:lang w:val="fr-FR"/>
        </w:rPr>
        <w:t>supreme</w:t>
      </w:r>
      <w:proofErr w:type="spellEnd"/>
      <w:r w:rsidRPr="00673465">
        <w:rPr>
          <w:rFonts w:asciiTheme="majorHAnsi" w:hAnsiTheme="majorHAnsi"/>
          <w:sz w:val="22"/>
          <w:szCs w:val="22"/>
          <w:lang w:val="fr-FR"/>
        </w:rPr>
        <w:t xml:space="preserve"> du Royaume-Uni, a reconfirmé sa participation, ce </w:t>
      </w:r>
      <w:proofErr w:type="spellStart"/>
      <w:r w:rsidRPr="00673465">
        <w:rPr>
          <w:rFonts w:asciiTheme="majorHAnsi" w:hAnsiTheme="majorHAnsi"/>
          <w:sz w:val="22"/>
          <w:szCs w:val="22"/>
          <w:lang w:val="fr-FR"/>
        </w:rPr>
        <w:t>don’t</w:t>
      </w:r>
      <w:proofErr w:type="spellEnd"/>
      <w:r w:rsidRPr="00673465">
        <w:rPr>
          <w:rFonts w:asciiTheme="majorHAnsi" w:hAnsiTheme="majorHAnsi"/>
          <w:sz w:val="22"/>
          <w:szCs w:val="22"/>
          <w:lang w:val="fr-FR"/>
        </w:rPr>
        <w:t xml:space="preserve"> nous nous r</w:t>
      </w:r>
      <w:r>
        <w:rPr>
          <w:rFonts w:asciiTheme="majorHAnsi" w:hAnsiTheme="majorHAnsi"/>
          <w:sz w:val="22"/>
          <w:szCs w:val="22"/>
          <w:lang w:val="fr-FR"/>
        </w:rPr>
        <w:t>éjouissons</w:t>
      </w:r>
      <w:r w:rsidRPr="00673465">
        <w:rPr>
          <w:rFonts w:asciiTheme="majorHAnsi" w:hAnsiTheme="majorHAnsi"/>
          <w:sz w:val="22"/>
          <w:szCs w:val="22"/>
          <w:lang w:val="fr-FR"/>
        </w:rPr>
        <w:t xml:space="preserve"> </w:t>
      </w:r>
      <w:r>
        <w:rPr>
          <w:rFonts w:asciiTheme="majorHAnsi" w:hAnsiTheme="majorHAnsi"/>
          <w:sz w:val="22"/>
          <w:szCs w:val="22"/>
          <w:lang w:val="fr-FR"/>
        </w:rPr>
        <w:t>infiniment, ainsi que les Professeures</w:t>
      </w:r>
      <w:r w:rsidRPr="00673465">
        <w:rPr>
          <w:rFonts w:asciiTheme="majorHAnsi" w:hAnsiTheme="majorHAnsi"/>
          <w:sz w:val="22"/>
          <w:szCs w:val="22"/>
          <w:lang w:val="fr-FR"/>
        </w:rPr>
        <w:t xml:space="preserve"> Diane Roman, Rosemary Hunter </w:t>
      </w:r>
      <w:r>
        <w:rPr>
          <w:rFonts w:asciiTheme="majorHAnsi" w:hAnsiTheme="majorHAnsi"/>
          <w:sz w:val="22"/>
          <w:szCs w:val="22"/>
          <w:lang w:val="fr-FR"/>
        </w:rPr>
        <w:t>et</w:t>
      </w:r>
      <w:r w:rsidRPr="00673465">
        <w:rPr>
          <w:rFonts w:asciiTheme="majorHAnsi" w:hAnsiTheme="majorHAnsi"/>
          <w:sz w:val="22"/>
          <w:szCs w:val="22"/>
          <w:lang w:val="fr-FR"/>
        </w:rPr>
        <w:t xml:space="preserve"> Erika Rackley</w:t>
      </w:r>
      <w:r>
        <w:rPr>
          <w:rFonts w:asciiTheme="majorHAnsi" w:hAnsiTheme="majorHAnsi"/>
          <w:sz w:val="22"/>
          <w:szCs w:val="22"/>
          <w:lang w:val="fr-FR"/>
        </w:rPr>
        <w:t>.</w:t>
      </w:r>
    </w:p>
    <w:p w14:paraId="3A682FD1" w14:textId="77777777" w:rsidR="00F63220" w:rsidRPr="00673465" w:rsidRDefault="00F63220" w:rsidP="00F63220">
      <w:pPr>
        <w:jc w:val="both"/>
        <w:rPr>
          <w:rFonts w:asciiTheme="majorHAnsi" w:hAnsiTheme="majorHAnsi"/>
          <w:sz w:val="22"/>
          <w:szCs w:val="22"/>
          <w:lang w:val="fr-FR"/>
        </w:rPr>
      </w:pPr>
    </w:p>
    <w:p w14:paraId="49FF486E" w14:textId="77777777" w:rsidR="00F63220" w:rsidRDefault="00F63220" w:rsidP="00F63220">
      <w:pPr>
        <w:jc w:val="both"/>
        <w:rPr>
          <w:rFonts w:asciiTheme="majorHAnsi" w:hAnsiTheme="majorHAnsi"/>
          <w:sz w:val="22"/>
          <w:szCs w:val="22"/>
          <w:lang w:val="fr-FR"/>
        </w:rPr>
      </w:pPr>
      <w:r>
        <w:rPr>
          <w:rFonts w:asciiTheme="majorHAnsi" w:hAnsiTheme="majorHAnsi"/>
          <w:sz w:val="22"/>
          <w:szCs w:val="22"/>
          <w:lang w:val="fr-FR"/>
        </w:rPr>
        <w:t>L’</w:t>
      </w:r>
      <w:r w:rsidRPr="00673465">
        <w:rPr>
          <w:rFonts w:asciiTheme="majorHAnsi" w:hAnsiTheme="majorHAnsi"/>
          <w:sz w:val="22"/>
          <w:szCs w:val="22"/>
          <w:lang w:val="fr-FR"/>
        </w:rPr>
        <w:t xml:space="preserve">hébergement et </w:t>
      </w:r>
      <w:r>
        <w:rPr>
          <w:rFonts w:asciiTheme="majorHAnsi" w:hAnsiTheme="majorHAnsi"/>
          <w:sz w:val="22"/>
          <w:szCs w:val="22"/>
          <w:lang w:val="fr-FR"/>
        </w:rPr>
        <w:t>les frais</w:t>
      </w:r>
      <w:r w:rsidRPr="00673465">
        <w:rPr>
          <w:rFonts w:asciiTheme="majorHAnsi" w:hAnsiTheme="majorHAnsi"/>
          <w:sz w:val="22"/>
          <w:szCs w:val="22"/>
          <w:lang w:val="fr-FR"/>
        </w:rPr>
        <w:t xml:space="preserve"> de transport </w:t>
      </w:r>
      <w:r>
        <w:rPr>
          <w:rFonts w:asciiTheme="majorHAnsi" w:hAnsiTheme="majorHAnsi"/>
          <w:sz w:val="22"/>
          <w:szCs w:val="22"/>
          <w:lang w:val="fr-FR"/>
        </w:rPr>
        <w:t xml:space="preserve">ne seront pas pris en charge, mais les frais d’inscription </w:t>
      </w:r>
      <w:proofErr w:type="spellStart"/>
      <w:r>
        <w:rPr>
          <w:rFonts w:asciiTheme="majorHAnsi" w:hAnsiTheme="majorHAnsi"/>
          <w:sz w:val="22"/>
          <w:szCs w:val="22"/>
          <w:lang w:val="fr-FR"/>
        </w:rPr>
        <w:t>inclueront</w:t>
      </w:r>
      <w:proofErr w:type="spellEnd"/>
      <w:r>
        <w:rPr>
          <w:rFonts w:asciiTheme="majorHAnsi" w:hAnsiTheme="majorHAnsi"/>
          <w:sz w:val="22"/>
          <w:szCs w:val="22"/>
          <w:lang w:val="fr-FR"/>
        </w:rPr>
        <w:t xml:space="preserve"> une réception le lundi soir</w:t>
      </w:r>
      <w:r w:rsidRPr="00673465">
        <w:rPr>
          <w:rFonts w:asciiTheme="majorHAnsi" w:hAnsiTheme="majorHAnsi"/>
          <w:sz w:val="22"/>
          <w:szCs w:val="22"/>
          <w:lang w:val="fr-FR"/>
        </w:rPr>
        <w:t>.</w:t>
      </w:r>
      <w:r>
        <w:rPr>
          <w:rFonts w:asciiTheme="majorHAnsi" w:hAnsiTheme="majorHAnsi"/>
          <w:sz w:val="22"/>
          <w:szCs w:val="22"/>
          <w:lang w:val="fr-FR"/>
        </w:rPr>
        <w:t xml:space="preserve"> </w:t>
      </w:r>
      <w:r w:rsidRPr="00703BD1">
        <w:rPr>
          <w:rFonts w:asciiTheme="majorHAnsi" w:hAnsiTheme="majorHAnsi"/>
          <w:sz w:val="22"/>
          <w:szCs w:val="22"/>
          <w:lang w:val="fr-FR"/>
        </w:rPr>
        <w:t xml:space="preserve">Le choix des dates a été arrêté pour que celles et ceux qui le souhaitent </w:t>
      </w:r>
      <w:r>
        <w:rPr>
          <w:rFonts w:asciiTheme="majorHAnsi" w:hAnsiTheme="majorHAnsi"/>
          <w:sz w:val="22"/>
          <w:szCs w:val="22"/>
          <w:lang w:val="fr-FR"/>
        </w:rPr>
        <w:t>puissent se rendre immédiatement après au congrès</w:t>
      </w:r>
      <w:r w:rsidRPr="00703BD1">
        <w:rPr>
          <w:rFonts w:asciiTheme="majorHAnsi" w:hAnsiTheme="majorHAnsi"/>
          <w:sz w:val="22"/>
          <w:szCs w:val="22"/>
          <w:lang w:val="fr-FR"/>
        </w:rPr>
        <w:t xml:space="preserve"> LSA/RCSL </w:t>
      </w:r>
      <w:r>
        <w:rPr>
          <w:rFonts w:asciiTheme="majorHAnsi" w:hAnsiTheme="majorHAnsi"/>
          <w:sz w:val="22"/>
          <w:szCs w:val="22"/>
          <w:lang w:val="fr-FR"/>
        </w:rPr>
        <w:t xml:space="preserve">qui aura lieu </w:t>
      </w:r>
      <w:proofErr w:type="spellStart"/>
      <w:r>
        <w:rPr>
          <w:rFonts w:asciiTheme="majorHAnsi" w:hAnsiTheme="majorHAnsi"/>
          <w:sz w:val="22"/>
          <w:szCs w:val="22"/>
          <w:lang w:val="fr-FR"/>
        </w:rPr>
        <w:t>a</w:t>
      </w:r>
      <w:proofErr w:type="spellEnd"/>
      <w:r>
        <w:rPr>
          <w:rFonts w:asciiTheme="majorHAnsi" w:hAnsiTheme="majorHAnsi"/>
          <w:sz w:val="22"/>
          <w:szCs w:val="22"/>
          <w:lang w:val="fr-FR"/>
        </w:rPr>
        <w:t xml:space="preserve"> Lisbonne du 13 au 16 juillet.</w:t>
      </w:r>
    </w:p>
    <w:p w14:paraId="618A8631" w14:textId="77777777" w:rsidR="00F63220" w:rsidRPr="00703BD1" w:rsidRDefault="00F63220" w:rsidP="00F63220">
      <w:pPr>
        <w:jc w:val="both"/>
        <w:rPr>
          <w:rFonts w:asciiTheme="majorHAnsi" w:hAnsiTheme="majorHAnsi"/>
          <w:sz w:val="22"/>
          <w:szCs w:val="22"/>
          <w:lang w:val="fr-FR"/>
        </w:rPr>
      </w:pPr>
    </w:p>
    <w:p w14:paraId="1A4AE4AA" w14:textId="77777777" w:rsidR="00F63220" w:rsidRPr="001722F3" w:rsidRDefault="00F63220" w:rsidP="00F63220">
      <w:pPr>
        <w:jc w:val="both"/>
        <w:rPr>
          <w:rFonts w:ascii="Calibri" w:hAnsi="Calibri"/>
          <w:sz w:val="22"/>
          <w:szCs w:val="22"/>
          <w:lang w:val="fr-FR"/>
        </w:rPr>
      </w:pPr>
      <w:r w:rsidRPr="001722F3">
        <w:rPr>
          <w:rFonts w:ascii="Calibri" w:hAnsi="Calibri"/>
          <w:sz w:val="22"/>
          <w:szCs w:val="22"/>
          <w:lang w:val="fr-FR"/>
        </w:rPr>
        <w:t xml:space="preserve">Les propositions, </w:t>
      </w:r>
      <w:r>
        <w:rPr>
          <w:rFonts w:ascii="Calibri" w:hAnsi="Calibri"/>
          <w:sz w:val="22"/>
          <w:szCs w:val="22"/>
          <w:lang w:val="fr-FR"/>
        </w:rPr>
        <w:t>de</w:t>
      </w:r>
      <w:r w:rsidRPr="001722F3">
        <w:rPr>
          <w:rFonts w:ascii="Calibri" w:hAnsi="Calibri"/>
          <w:sz w:val="22"/>
          <w:szCs w:val="22"/>
          <w:lang w:val="fr-FR"/>
        </w:rPr>
        <w:t xml:space="preserve"> 300 mots</w:t>
      </w:r>
      <w:r>
        <w:rPr>
          <w:rFonts w:ascii="Calibri" w:hAnsi="Calibri"/>
          <w:sz w:val="22"/>
          <w:szCs w:val="22"/>
          <w:lang w:val="fr-FR"/>
        </w:rPr>
        <w:t xml:space="preserve"> maximum</w:t>
      </w:r>
      <w:r w:rsidRPr="001722F3">
        <w:rPr>
          <w:rFonts w:ascii="Calibri" w:hAnsi="Calibri"/>
          <w:sz w:val="22"/>
          <w:szCs w:val="22"/>
          <w:lang w:val="fr-FR"/>
        </w:rPr>
        <w:t xml:space="preserve">, sont à envoyer d’ici le 30 </w:t>
      </w:r>
      <w:r>
        <w:rPr>
          <w:rFonts w:ascii="Calibri" w:hAnsi="Calibri"/>
          <w:sz w:val="22"/>
          <w:szCs w:val="22"/>
          <w:lang w:val="fr-FR"/>
        </w:rPr>
        <w:t>mars 2022</w:t>
      </w:r>
      <w:r w:rsidRPr="001722F3">
        <w:rPr>
          <w:rFonts w:ascii="Calibri" w:hAnsi="Calibri"/>
          <w:sz w:val="22"/>
          <w:szCs w:val="22"/>
          <w:lang w:val="fr-FR"/>
        </w:rPr>
        <w:t xml:space="preserve">, accompagnés d’une brève note biographique, à : </w:t>
      </w:r>
    </w:p>
    <w:p w14:paraId="4632FF96" w14:textId="77777777" w:rsidR="00F63220" w:rsidRPr="0003427B" w:rsidRDefault="00F63220" w:rsidP="00F63220">
      <w:pPr>
        <w:jc w:val="both"/>
        <w:rPr>
          <w:rFonts w:ascii="Calibri" w:hAnsi="Calibri"/>
          <w:sz w:val="22"/>
          <w:szCs w:val="22"/>
          <w:lang w:val="fr-FR"/>
        </w:rPr>
      </w:pPr>
      <w:r w:rsidRPr="0003427B">
        <w:rPr>
          <w:rFonts w:ascii="Calibri" w:hAnsi="Calibri"/>
          <w:sz w:val="22"/>
          <w:szCs w:val="22"/>
          <w:lang w:val="fr-FR"/>
        </w:rPr>
        <w:t xml:space="preserve">Alexandrine </w:t>
      </w:r>
      <w:proofErr w:type="spellStart"/>
      <w:r w:rsidRPr="0003427B">
        <w:rPr>
          <w:rFonts w:ascii="Calibri" w:hAnsi="Calibri"/>
          <w:sz w:val="22"/>
          <w:szCs w:val="22"/>
          <w:lang w:val="fr-FR"/>
        </w:rPr>
        <w:t>Guyard-Nedelec</w:t>
      </w:r>
      <w:proofErr w:type="spellEnd"/>
      <w:r w:rsidRPr="0003427B">
        <w:rPr>
          <w:rFonts w:ascii="Calibri" w:hAnsi="Calibri"/>
          <w:sz w:val="22"/>
          <w:szCs w:val="22"/>
          <w:lang w:val="fr-FR"/>
        </w:rPr>
        <w:t xml:space="preserve"> (propositions en français) : </w:t>
      </w:r>
      <w:hyperlink r:id="rId9" w:history="1">
        <w:r w:rsidRPr="0003427B">
          <w:rPr>
            <w:rStyle w:val="Hyperlink"/>
            <w:rFonts w:ascii="Calibri" w:hAnsi="Calibri"/>
            <w:sz w:val="22"/>
            <w:szCs w:val="22"/>
            <w:lang w:val="fr-FR"/>
          </w:rPr>
          <w:t>alexandrine.guyard-nedelec@univ-paris1.fr</w:t>
        </w:r>
      </w:hyperlink>
    </w:p>
    <w:p w14:paraId="2D83EF51" w14:textId="77777777" w:rsidR="00F63220" w:rsidRPr="00091822" w:rsidRDefault="00F63220" w:rsidP="00F63220">
      <w:pPr>
        <w:jc w:val="both"/>
        <w:rPr>
          <w:rFonts w:asciiTheme="majorHAnsi" w:hAnsiTheme="majorHAnsi"/>
          <w:lang w:val="fr-FR"/>
        </w:rPr>
      </w:pPr>
      <w:r w:rsidRPr="0003427B">
        <w:rPr>
          <w:rFonts w:ascii="Calibri" w:hAnsi="Calibri"/>
          <w:sz w:val="22"/>
          <w:szCs w:val="22"/>
          <w:lang w:val="fr-FR"/>
        </w:rPr>
        <w:t xml:space="preserve">Rosemary Auchmuty (propositions en anglais) : </w:t>
      </w:r>
      <w:hyperlink r:id="rId10" w:history="1">
        <w:r w:rsidRPr="0003427B">
          <w:rPr>
            <w:rStyle w:val="Hyperlink"/>
            <w:rFonts w:ascii="Calibri" w:hAnsi="Calibri"/>
            <w:sz w:val="22"/>
            <w:szCs w:val="22"/>
            <w:lang w:val="fr-FR"/>
          </w:rPr>
          <w:t>r.auchmuty@reading.ac.uk</w:t>
        </w:r>
      </w:hyperlink>
    </w:p>
    <w:p w14:paraId="74960E9D" w14:textId="77777777" w:rsidR="00F63220" w:rsidRPr="00F63220" w:rsidRDefault="00F63220" w:rsidP="00D6218C">
      <w:pPr>
        <w:jc w:val="both"/>
        <w:rPr>
          <w:rFonts w:asciiTheme="majorHAnsi" w:hAnsiTheme="majorHAnsi" w:cstheme="majorHAnsi"/>
          <w:sz w:val="22"/>
          <w:szCs w:val="22"/>
          <w:lang w:val="fr-FR"/>
        </w:rPr>
      </w:pPr>
    </w:p>
    <w:sectPr w:rsidR="00F63220" w:rsidRPr="00F63220" w:rsidSect="009B747E">
      <w:pgSz w:w="11900" w:h="16840"/>
      <w:pgMar w:top="1134" w:right="1418" w:bottom="107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D8C2" w14:textId="77777777" w:rsidR="00D5235F" w:rsidRDefault="00D5235F" w:rsidP="009B747E">
      <w:r>
        <w:separator/>
      </w:r>
    </w:p>
  </w:endnote>
  <w:endnote w:type="continuationSeparator" w:id="0">
    <w:p w14:paraId="75163130" w14:textId="77777777" w:rsidR="00D5235F" w:rsidRDefault="00D5235F" w:rsidP="009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Arial"/>
    <w:charset w:val="B1"/>
    <w:family w:val="auto"/>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4F17" w14:textId="77777777" w:rsidR="00D5235F" w:rsidRDefault="00D5235F" w:rsidP="009B747E">
      <w:r>
        <w:separator/>
      </w:r>
    </w:p>
  </w:footnote>
  <w:footnote w:type="continuationSeparator" w:id="0">
    <w:p w14:paraId="59658F3B" w14:textId="77777777" w:rsidR="00D5235F" w:rsidRDefault="00D5235F" w:rsidP="009B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754A"/>
    <w:multiLevelType w:val="hybridMultilevel"/>
    <w:tmpl w:val="3E2A28C2"/>
    <w:lvl w:ilvl="0" w:tplc="D406804A">
      <w:start w:val="200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B244F9"/>
    <w:multiLevelType w:val="hybridMultilevel"/>
    <w:tmpl w:val="95D239CA"/>
    <w:lvl w:ilvl="0" w:tplc="D406804A">
      <w:start w:val="200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C"/>
    <w:rsid w:val="0006399E"/>
    <w:rsid w:val="00091822"/>
    <w:rsid w:val="000C7E85"/>
    <w:rsid w:val="00107226"/>
    <w:rsid w:val="0034613C"/>
    <w:rsid w:val="005A78B8"/>
    <w:rsid w:val="00673465"/>
    <w:rsid w:val="00703BD1"/>
    <w:rsid w:val="0071071D"/>
    <w:rsid w:val="0080310C"/>
    <w:rsid w:val="0088094E"/>
    <w:rsid w:val="009B747E"/>
    <w:rsid w:val="00B068E3"/>
    <w:rsid w:val="00BD378C"/>
    <w:rsid w:val="00D33675"/>
    <w:rsid w:val="00D5235F"/>
    <w:rsid w:val="00D6218C"/>
    <w:rsid w:val="00F6322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1C77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18C"/>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inismes21citations">
    <w:name w:val="féminismes 21 citations"/>
    <w:basedOn w:val="Normal"/>
    <w:qFormat/>
    <w:rsid w:val="00107226"/>
    <w:pPr>
      <w:widowControl w:val="0"/>
      <w:tabs>
        <w:tab w:val="left" w:pos="1108"/>
        <w:tab w:val="left" w:pos="1668"/>
        <w:tab w:val="left" w:pos="2228"/>
        <w:tab w:val="left" w:pos="2788"/>
        <w:tab w:val="left" w:pos="3348"/>
        <w:tab w:val="left" w:pos="3908"/>
        <w:tab w:val="left" w:pos="4468"/>
        <w:tab w:val="left" w:pos="5028"/>
        <w:tab w:val="left" w:pos="5588"/>
        <w:tab w:val="left" w:pos="6148"/>
        <w:tab w:val="left" w:pos="6708"/>
        <w:tab w:val="left" w:pos="7268"/>
      </w:tabs>
      <w:suppressAutoHyphens/>
      <w:autoSpaceDE w:val="0"/>
      <w:spacing w:after="240"/>
      <w:ind w:left="567"/>
      <w:jc w:val="both"/>
    </w:pPr>
    <w:rPr>
      <w:rFonts w:eastAsia="Didot" w:cs="Didot"/>
      <w:color w:val="000000"/>
      <w:sz w:val="22"/>
      <w:szCs w:val="22"/>
      <w:lang w:val="fr-FR"/>
    </w:rPr>
  </w:style>
  <w:style w:type="paragraph" w:customStyle="1" w:styleId="Fminismes21corpstexte">
    <w:name w:val="Féminismes 21 corps texte"/>
    <w:basedOn w:val="Normal"/>
    <w:qFormat/>
    <w:rsid w:val="00107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jc w:val="both"/>
    </w:pPr>
    <w:rPr>
      <w:rFonts w:eastAsia="Didot" w:cs="Didot"/>
      <w:color w:val="000000"/>
      <w:lang w:val="fr-FR"/>
    </w:rPr>
  </w:style>
  <w:style w:type="paragraph" w:customStyle="1" w:styleId="Fminismes21notes">
    <w:name w:val="Féminismes 21 notes"/>
    <w:basedOn w:val="FootnoteText"/>
    <w:qFormat/>
    <w:rsid w:val="00107226"/>
    <w:pPr>
      <w:widowControl w:val="0"/>
      <w:suppressLineNumbers/>
      <w:suppressAutoHyphens/>
      <w:ind w:left="283" w:hanging="283"/>
      <w:jc w:val="both"/>
    </w:pPr>
    <w:rPr>
      <w:rFonts w:eastAsia="Times New Roman"/>
      <w:sz w:val="20"/>
      <w:szCs w:val="20"/>
      <w:lang w:val="fr-FR"/>
    </w:rPr>
  </w:style>
  <w:style w:type="paragraph" w:styleId="FootnoteText">
    <w:name w:val="footnote text"/>
    <w:basedOn w:val="Normal"/>
    <w:link w:val="FootnoteTextChar"/>
    <w:uiPriority w:val="99"/>
    <w:semiHidden/>
    <w:unhideWhenUsed/>
    <w:rsid w:val="00107226"/>
  </w:style>
  <w:style w:type="character" w:customStyle="1" w:styleId="FootnoteTextChar">
    <w:name w:val="Footnote Text Char"/>
    <w:basedOn w:val="DefaultParagraphFont"/>
    <w:link w:val="FootnoteText"/>
    <w:uiPriority w:val="99"/>
    <w:semiHidden/>
    <w:rsid w:val="00107226"/>
    <w:rPr>
      <w:sz w:val="24"/>
      <w:szCs w:val="24"/>
      <w:lang w:val="en-GB" w:eastAsia="fr-FR"/>
    </w:rPr>
  </w:style>
  <w:style w:type="paragraph" w:styleId="ListParagraph">
    <w:name w:val="List Paragraph"/>
    <w:basedOn w:val="Normal"/>
    <w:uiPriority w:val="34"/>
    <w:qFormat/>
    <w:rsid w:val="00D6218C"/>
    <w:pPr>
      <w:ind w:left="720"/>
      <w:contextualSpacing/>
    </w:pPr>
  </w:style>
  <w:style w:type="paragraph" w:styleId="BalloonText">
    <w:name w:val="Balloon Text"/>
    <w:basedOn w:val="Normal"/>
    <w:link w:val="BalloonTextChar"/>
    <w:uiPriority w:val="99"/>
    <w:semiHidden/>
    <w:unhideWhenUsed/>
    <w:rsid w:val="0034613C"/>
    <w:rPr>
      <w:sz w:val="18"/>
      <w:szCs w:val="18"/>
    </w:rPr>
  </w:style>
  <w:style w:type="character" w:customStyle="1" w:styleId="BalloonTextChar">
    <w:name w:val="Balloon Text Char"/>
    <w:basedOn w:val="DefaultParagraphFont"/>
    <w:link w:val="BalloonText"/>
    <w:uiPriority w:val="99"/>
    <w:semiHidden/>
    <w:rsid w:val="0034613C"/>
    <w:rPr>
      <w:sz w:val="18"/>
      <w:szCs w:val="18"/>
      <w:lang w:val="en-GB" w:eastAsia="fr-FR"/>
    </w:rPr>
  </w:style>
  <w:style w:type="character" w:styleId="Hyperlink">
    <w:name w:val="Hyperlink"/>
    <w:basedOn w:val="DefaultParagraphFont"/>
    <w:uiPriority w:val="99"/>
    <w:unhideWhenUsed/>
    <w:rsid w:val="0034613C"/>
    <w:rPr>
      <w:color w:val="0000FF" w:themeColor="hyperlink"/>
      <w:u w:val="single"/>
    </w:rPr>
  </w:style>
  <w:style w:type="paragraph" w:styleId="Header">
    <w:name w:val="header"/>
    <w:basedOn w:val="Normal"/>
    <w:link w:val="HeaderChar"/>
    <w:uiPriority w:val="99"/>
    <w:unhideWhenUsed/>
    <w:rsid w:val="009B747E"/>
    <w:pPr>
      <w:tabs>
        <w:tab w:val="center" w:pos="4536"/>
        <w:tab w:val="right" w:pos="9072"/>
      </w:tabs>
    </w:pPr>
  </w:style>
  <w:style w:type="character" w:customStyle="1" w:styleId="HeaderChar">
    <w:name w:val="Header Char"/>
    <w:basedOn w:val="DefaultParagraphFont"/>
    <w:link w:val="Header"/>
    <w:uiPriority w:val="99"/>
    <w:rsid w:val="009B747E"/>
    <w:rPr>
      <w:sz w:val="24"/>
      <w:szCs w:val="24"/>
      <w:lang w:val="en-GB" w:eastAsia="fr-FR"/>
    </w:rPr>
  </w:style>
  <w:style w:type="paragraph" w:styleId="Footer">
    <w:name w:val="footer"/>
    <w:basedOn w:val="Normal"/>
    <w:link w:val="FooterChar"/>
    <w:uiPriority w:val="99"/>
    <w:unhideWhenUsed/>
    <w:rsid w:val="009B747E"/>
    <w:pPr>
      <w:tabs>
        <w:tab w:val="center" w:pos="4536"/>
        <w:tab w:val="right" w:pos="9072"/>
      </w:tabs>
    </w:pPr>
  </w:style>
  <w:style w:type="character" w:customStyle="1" w:styleId="FooterChar">
    <w:name w:val="Footer Char"/>
    <w:basedOn w:val="DefaultParagraphFont"/>
    <w:link w:val="Footer"/>
    <w:uiPriority w:val="99"/>
    <w:rsid w:val="009B747E"/>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737">
      <w:bodyDiv w:val="1"/>
      <w:marLeft w:val="0"/>
      <w:marRight w:val="0"/>
      <w:marTop w:val="0"/>
      <w:marBottom w:val="0"/>
      <w:divBdr>
        <w:top w:val="none" w:sz="0" w:space="0" w:color="auto"/>
        <w:left w:val="none" w:sz="0" w:space="0" w:color="auto"/>
        <w:bottom w:val="none" w:sz="0" w:space="0" w:color="auto"/>
        <w:right w:val="none" w:sz="0" w:space="0" w:color="auto"/>
      </w:divBdr>
    </w:div>
    <w:div w:id="1804229746">
      <w:bodyDiv w:val="1"/>
      <w:marLeft w:val="0"/>
      <w:marRight w:val="0"/>
      <w:marTop w:val="0"/>
      <w:marBottom w:val="0"/>
      <w:divBdr>
        <w:top w:val="none" w:sz="0" w:space="0" w:color="auto"/>
        <w:left w:val="none" w:sz="0" w:space="0" w:color="auto"/>
        <w:bottom w:val="none" w:sz="0" w:space="0" w:color="auto"/>
        <w:right w:val="none" w:sz="0" w:space="0" w:color="auto"/>
      </w:divBdr>
      <w:divsChild>
        <w:div w:id="949698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chmuty@reading.ac.uk" TargetMode="External"/><Relationship Id="rId3" Type="http://schemas.openxmlformats.org/officeDocument/2006/relationships/settings" Target="settings.xml"/><Relationship Id="rId7" Type="http://schemas.openxmlformats.org/officeDocument/2006/relationships/hyperlink" Target="mailto:alexandrine.guyard-nedelec@univ-paris1.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uchmuty@reading.ac.uk" TargetMode="External"/><Relationship Id="rId4" Type="http://schemas.openxmlformats.org/officeDocument/2006/relationships/webSettings" Target="webSettings.xml"/><Relationship Id="rId9" Type="http://schemas.openxmlformats.org/officeDocument/2006/relationships/hyperlink" Target="mailto:alexandrine.guyard-nedelec@univ-paris1.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Guyard-Nedelec</dc:creator>
  <cp:keywords/>
  <dc:description/>
  <cp:lastModifiedBy>Rosemary Auchmuty</cp:lastModifiedBy>
  <cp:revision>3</cp:revision>
  <dcterms:created xsi:type="dcterms:W3CDTF">2022-02-07T15:01:00Z</dcterms:created>
  <dcterms:modified xsi:type="dcterms:W3CDTF">2022-02-07T16:25:00Z</dcterms:modified>
</cp:coreProperties>
</file>